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25FE0CF3" w:rsidR="00452379" w:rsidRPr="00947ABB" w:rsidRDefault="00452379" w:rsidP="005A6987">
      <w:pPr>
        <w:tabs>
          <w:tab w:val="left" w:pos="6096"/>
        </w:tabs>
        <w:spacing w:line="276" w:lineRule="auto"/>
        <w:jc w:val="both"/>
      </w:pPr>
    </w:p>
    <w:p w14:paraId="7AE48326" w14:textId="77777777" w:rsidR="00BB5646" w:rsidRPr="00947ABB" w:rsidRDefault="00BB5646" w:rsidP="005A6987">
      <w:pPr>
        <w:spacing w:line="276" w:lineRule="auto"/>
        <w:jc w:val="both"/>
      </w:pPr>
    </w:p>
    <w:p w14:paraId="2B8843EA" w14:textId="77777777" w:rsidR="00BB5646" w:rsidRPr="00947ABB" w:rsidRDefault="00BB5646" w:rsidP="005A6987">
      <w:pPr>
        <w:spacing w:line="276" w:lineRule="auto"/>
        <w:jc w:val="both"/>
      </w:pPr>
    </w:p>
    <w:p w14:paraId="25A22C45" w14:textId="280090CE" w:rsidR="00BB5646" w:rsidRPr="005609EB" w:rsidRDefault="00BB5646" w:rsidP="005A6987">
      <w:pPr>
        <w:spacing w:line="276" w:lineRule="auto"/>
        <w:ind w:left="2438"/>
        <w:jc w:val="both"/>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5DA00115" w:rsidR="00BB5646" w:rsidRPr="005609EB" w:rsidRDefault="00BB5646" w:rsidP="005A6987">
      <w:pPr>
        <w:spacing w:line="276" w:lineRule="auto"/>
        <w:ind w:left="2438"/>
        <w:jc w:val="both"/>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459F8143" w:rsidR="00232A2F" w:rsidRPr="005609EB" w:rsidRDefault="008F7398" w:rsidP="005A6987">
      <w:pPr>
        <w:spacing w:line="276" w:lineRule="auto"/>
        <w:ind w:left="2438"/>
        <w:jc w:val="both"/>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SEPTEMBRE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228BCCF9" w:rsidR="00BB5646" w:rsidRPr="00947ABB" w:rsidRDefault="00BB5646" w:rsidP="005A6987">
      <w:pPr>
        <w:spacing w:line="276" w:lineRule="auto"/>
        <w:ind w:left="2438"/>
        <w:jc w:val="both"/>
        <w:rPr>
          <w:rFonts w:ascii="DINCond-Bold" w:hAnsi="DINCond-Bold"/>
          <w:sz w:val="19"/>
          <w:szCs w:val="19"/>
        </w:rPr>
      </w:pPr>
    </w:p>
    <w:p w14:paraId="163E4AB8" w14:textId="20904E53" w:rsidR="00BB5646" w:rsidRDefault="00BB5646" w:rsidP="005A6987">
      <w:pPr>
        <w:spacing w:line="276" w:lineRule="auto"/>
        <w:ind w:left="2438"/>
        <w:jc w:val="both"/>
        <w:rPr>
          <w:rFonts w:ascii="DINCond-Bold" w:hAnsi="DINCond-Bold"/>
          <w:sz w:val="19"/>
          <w:szCs w:val="19"/>
        </w:rPr>
      </w:pPr>
    </w:p>
    <w:p w14:paraId="5B19798D" w14:textId="77777777" w:rsidR="00503310" w:rsidRPr="00947ABB" w:rsidRDefault="00503310" w:rsidP="005A6987">
      <w:pPr>
        <w:spacing w:line="276" w:lineRule="auto"/>
        <w:ind w:left="2438"/>
        <w:jc w:val="both"/>
        <w:rPr>
          <w:rFonts w:ascii="DINCond-Bold" w:hAnsi="DINCond-Bold"/>
          <w:sz w:val="19"/>
          <w:szCs w:val="19"/>
        </w:rPr>
      </w:pPr>
    </w:p>
    <w:p w14:paraId="11148525" w14:textId="0FCC2DBB" w:rsidR="00A45F98" w:rsidRPr="005A4F87" w:rsidRDefault="003A76C5" w:rsidP="008632DC">
      <w:pPr>
        <w:pStyle w:val="TEXTECOURANT"/>
        <w:spacing w:line="276" w:lineRule="auto"/>
        <w:ind w:left="2410"/>
        <w:rPr>
          <w:b/>
          <w:color w:val="auto"/>
          <w:sz w:val="24"/>
          <w:szCs w:val="24"/>
        </w:rPr>
      </w:pPr>
      <w:r>
        <w:rPr>
          <w:rFonts w:ascii="Franklin Gothic Medium Cond" w:hAnsi="Franklin Gothic Medium Cond"/>
          <w:b/>
          <w:caps/>
          <w:color w:val="auto"/>
          <w:sz w:val="52"/>
          <w:szCs w:val="24"/>
        </w:rPr>
        <w:t xml:space="preserve">MOBILITÉ urbaine : </w:t>
      </w:r>
      <w:r w:rsidR="004B0727" w:rsidRPr="005A4F87">
        <w:rPr>
          <w:rFonts w:ascii="Franklin Gothic Medium Cond" w:hAnsi="Franklin Gothic Medium Cond"/>
          <w:b/>
          <w:caps/>
          <w:color w:val="auto"/>
          <w:sz w:val="52"/>
          <w:szCs w:val="24"/>
        </w:rPr>
        <w:t xml:space="preserve">URBY </w:t>
      </w:r>
      <w:r w:rsidR="00F44571">
        <w:rPr>
          <w:rFonts w:ascii="Franklin Gothic Medium Cond" w:hAnsi="Franklin Gothic Medium Cond"/>
          <w:b/>
          <w:caps/>
          <w:color w:val="auto"/>
          <w:sz w:val="52"/>
          <w:szCs w:val="24"/>
        </w:rPr>
        <w:t>se dote de</w:t>
      </w:r>
      <w:r w:rsidR="005A4F87" w:rsidRPr="005A4F87">
        <w:rPr>
          <w:rFonts w:ascii="Franklin Gothic Medium Cond" w:hAnsi="Franklin Gothic Medium Cond"/>
          <w:b/>
          <w:caps/>
          <w:color w:val="auto"/>
          <w:sz w:val="52"/>
          <w:szCs w:val="24"/>
        </w:rPr>
        <w:t xml:space="preserve"> 20 CAMIONS </w:t>
      </w:r>
      <w:r w:rsidR="005A4F87">
        <w:rPr>
          <w:rFonts w:ascii="Franklin Gothic Medium Cond" w:hAnsi="Franklin Gothic Medium Cond"/>
          <w:b/>
          <w:caps/>
          <w:color w:val="auto"/>
          <w:sz w:val="52"/>
          <w:szCs w:val="24"/>
        </w:rPr>
        <w:t>ÉL</w:t>
      </w:r>
      <w:r w:rsidR="005A4F87" w:rsidRPr="005A4F87">
        <w:rPr>
          <w:rFonts w:ascii="Franklin Gothic Medium Cond" w:hAnsi="Franklin Gothic Medium Cond"/>
          <w:b/>
          <w:caps/>
          <w:color w:val="auto"/>
          <w:sz w:val="52"/>
          <w:szCs w:val="24"/>
        </w:rPr>
        <w:t>ECTRIQU</w:t>
      </w:r>
      <w:r w:rsidR="005A4F87">
        <w:rPr>
          <w:rFonts w:ascii="Franklin Gothic Medium Cond" w:hAnsi="Franklin Gothic Medium Cond"/>
          <w:b/>
          <w:caps/>
          <w:color w:val="auto"/>
          <w:sz w:val="52"/>
          <w:szCs w:val="24"/>
        </w:rPr>
        <w:t xml:space="preserve">ES </w:t>
      </w:r>
      <w:r w:rsidR="00F44571" w:rsidRPr="005A4F87">
        <w:rPr>
          <w:rFonts w:ascii="Franklin Gothic Medium Cond" w:hAnsi="Franklin Gothic Medium Cond"/>
          <w:b/>
          <w:caps/>
          <w:color w:val="auto"/>
          <w:sz w:val="52"/>
          <w:szCs w:val="24"/>
        </w:rPr>
        <w:t xml:space="preserve">renault trucks </w:t>
      </w:r>
      <w:r w:rsidR="004B0727" w:rsidRPr="005A4F87">
        <w:rPr>
          <w:rFonts w:ascii="Franklin Gothic Medium Cond" w:hAnsi="Franklin Gothic Medium Cond"/>
          <w:b/>
          <w:caps/>
          <w:color w:val="auto"/>
          <w:sz w:val="52"/>
          <w:szCs w:val="24"/>
        </w:rPr>
        <w:t>d z.e.</w:t>
      </w:r>
      <w:r w:rsidR="007F4A03" w:rsidRPr="005A4F87">
        <w:rPr>
          <w:rFonts w:ascii="Franklin Gothic Medium Cond" w:hAnsi="Franklin Gothic Medium Cond"/>
          <w:b/>
          <w:caps/>
          <w:color w:val="auto"/>
          <w:sz w:val="52"/>
          <w:szCs w:val="24"/>
        </w:rPr>
        <w:t xml:space="preserve"> </w:t>
      </w:r>
    </w:p>
    <w:p w14:paraId="2175D041" w14:textId="77777777" w:rsidR="00A5686E" w:rsidRPr="005A4F87" w:rsidRDefault="00A5686E" w:rsidP="005A6987">
      <w:pPr>
        <w:pStyle w:val="TEXTECOURANT"/>
        <w:spacing w:line="276" w:lineRule="auto"/>
        <w:jc w:val="both"/>
        <w:rPr>
          <w:b/>
          <w:color w:val="auto"/>
          <w:sz w:val="22"/>
          <w:szCs w:val="22"/>
        </w:rPr>
      </w:pPr>
    </w:p>
    <w:p w14:paraId="3618CA92" w14:textId="1A86F3C4" w:rsidR="00B403BE" w:rsidRDefault="004B0727" w:rsidP="005A6987">
      <w:pPr>
        <w:pStyle w:val="TEXTECOURANT"/>
        <w:spacing w:line="276" w:lineRule="auto"/>
        <w:jc w:val="both"/>
        <w:rPr>
          <w:b/>
          <w:color w:val="auto"/>
          <w:sz w:val="22"/>
          <w:szCs w:val="22"/>
        </w:rPr>
      </w:pPr>
      <w:r w:rsidRPr="004B0727">
        <w:rPr>
          <w:b/>
          <w:color w:val="auto"/>
          <w:sz w:val="22"/>
          <w:szCs w:val="22"/>
        </w:rPr>
        <w:t xml:space="preserve">Le spécialiste de la logistique du premier et dernier kilomètre </w:t>
      </w:r>
      <w:proofErr w:type="spellStart"/>
      <w:r w:rsidRPr="004B0727">
        <w:rPr>
          <w:b/>
          <w:color w:val="auto"/>
          <w:sz w:val="22"/>
          <w:szCs w:val="22"/>
        </w:rPr>
        <w:t>Urby</w:t>
      </w:r>
      <w:proofErr w:type="spellEnd"/>
      <w:r w:rsidRPr="004B0727">
        <w:rPr>
          <w:b/>
          <w:color w:val="auto"/>
          <w:sz w:val="22"/>
          <w:szCs w:val="22"/>
        </w:rPr>
        <w:t xml:space="preserve">, filiale du </w:t>
      </w:r>
      <w:r w:rsidR="00F67FF4">
        <w:rPr>
          <w:b/>
          <w:color w:val="auto"/>
          <w:sz w:val="22"/>
          <w:szCs w:val="22"/>
        </w:rPr>
        <w:t>G</w:t>
      </w:r>
      <w:r w:rsidRPr="004B0727">
        <w:rPr>
          <w:b/>
          <w:color w:val="auto"/>
          <w:sz w:val="22"/>
          <w:szCs w:val="22"/>
        </w:rPr>
        <w:t>roupe La Poste et de la Banque des Territoires</w:t>
      </w:r>
      <w:r w:rsidR="00F44571">
        <w:rPr>
          <w:b/>
          <w:color w:val="auto"/>
          <w:sz w:val="22"/>
          <w:szCs w:val="22"/>
        </w:rPr>
        <w:t xml:space="preserve">, investit dans une flotte zéro émission et commande 20 camions électriques Renault Trucks D Z.E. Ces véhicules </w:t>
      </w:r>
      <w:r w:rsidR="007743C3">
        <w:rPr>
          <w:b/>
          <w:color w:val="auto"/>
          <w:sz w:val="22"/>
          <w:szCs w:val="22"/>
        </w:rPr>
        <w:t>d</w:t>
      </w:r>
      <w:r w:rsidR="00037374">
        <w:rPr>
          <w:b/>
          <w:color w:val="auto"/>
          <w:sz w:val="22"/>
          <w:szCs w:val="22"/>
        </w:rPr>
        <w:t>édiés à la</w:t>
      </w:r>
      <w:r w:rsidR="007743C3">
        <w:rPr>
          <w:b/>
          <w:color w:val="auto"/>
          <w:sz w:val="22"/>
          <w:szCs w:val="22"/>
        </w:rPr>
        <w:t xml:space="preserve"> distribution </w:t>
      </w:r>
      <w:r w:rsidR="00037374">
        <w:rPr>
          <w:b/>
          <w:color w:val="auto"/>
          <w:sz w:val="22"/>
          <w:szCs w:val="22"/>
        </w:rPr>
        <w:t xml:space="preserve">urbaine </w:t>
      </w:r>
      <w:r w:rsidR="00F44571">
        <w:rPr>
          <w:b/>
          <w:color w:val="auto"/>
          <w:sz w:val="22"/>
          <w:szCs w:val="22"/>
        </w:rPr>
        <w:t xml:space="preserve">seront mis en service dans une quinzaine de villes françaises </w:t>
      </w:r>
      <w:r w:rsidR="007743C3">
        <w:rPr>
          <w:b/>
          <w:color w:val="auto"/>
          <w:sz w:val="22"/>
          <w:szCs w:val="22"/>
        </w:rPr>
        <w:t>dès</w:t>
      </w:r>
      <w:r w:rsidR="00F44571">
        <w:rPr>
          <w:b/>
          <w:color w:val="auto"/>
          <w:sz w:val="22"/>
          <w:szCs w:val="22"/>
        </w:rPr>
        <w:t xml:space="preserve"> 2022.</w:t>
      </w:r>
      <w:r w:rsidR="003A76C5">
        <w:rPr>
          <w:b/>
          <w:color w:val="auto"/>
          <w:sz w:val="22"/>
          <w:szCs w:val="22"/>
        </w:rPr>
        <w:t xml:space="preserve"> </w:t>
      </w:r>
    </w:p>
    <w:p w14:paraId="0E12F185" w14:textId="4BFF7624" w:rsidR="00D22FDF" w:rsidRDefault="00D22FDF" w:rsidP="005A6987">
      <w:pPr>
        <w:pStyle w:val="TEXTECOURANT"/>
        <w:spacing w:line="276" w:lineRule="auto"/>
        <w:ind w:left="0"/>
        <w:jc w:val="both"/>
        <w:rPr>
          <w:bCs/>
          <w:color w:val="auto"/>
          <w:sz w:val="22"/>
          <w:szCs w:val="22"/>
        </w:rPr>
      </w:pPr>
    </w:p>
    <w:p w14:paraId="48BC2571" w14:textId="77777777" w:rsidR="008632DC" w:rsidRDefault="004B0727" w:rsidP="005A6987">
      <w:pPr>
        <w:pStyle w:val="TEXTECOURANT"/>
        <w:spacing w:line="276" w:lineRule="auto"/>
        <w:jc w:val="both"/>
        <w:rPr>
          <w:rFonts w:cs="Arial"/>
          <w:bCs/>
          <w:iCs/>
          <w:sz w:val="22"/>
          <w:szCs w:val="22"/>
        </w:rPr>
      </w:pPr>
      <w:r w:rsidRPr="00B85678">
        <w:rPr>
          <w:rFonts w:cs="Arial"/>
          <w:bCs/>
          <w:iCs/>
          <w:sz w:val="22"/>
          <w:szCs w:val="22"/>
        </w:rPr>
        <w:t xml:space="preserve">Pour répondre à la demande croissante de ses clients et au renforcement </w:t>
      </w:r>
      <w:r w:rsidR="00F44571">
        <w:rPr>
          <w:rFonts w:cs="Arial"/>
          <w:bCs/>
          <w:iCs/>
          <w:sz w:val="22"/>
          <w:szCs w:val="22"/>
        </w:rPr>
        <w:t>des règlementations urbaines</w:t>
      </w:r>
      <w:r w:rsidR="00037374">
        <w:rPr>
          <w:rFonts w:cs="Arial"/>
          <w:bCs/>
          <w:iCs/>
          <w:sz w:val="22"/>
          <w:szCs w:val="22"/>
        </w:rPr>
        <w:t>,</w:t>
      </w:r>
      <w:r w:rsidR="00F44571">
        <w:rPr>
          <w:rFonts w:cs="Arial"/>
          <w:bCs/>
          <w:iCs/>
          <w:sz w:val="22"/>
          <w:szCs w:val="22"/>
        </w:rPr>
        <w:t xml:space="preserve"> avec </w:t>
      </w:r>
      <w:r w:rsidRPr="00B85678">
        <w:rPr>
          <w:rFonts w:cs="Arial"/>
          <w:bCs/>
          <w:iCs/>
          <w:sz w:val="22"/>
          <w:szCs w:val="22"/>
        </w:rPr>
        <w:t>notamment la mise en place progressive de Zones à Faibles Émissions (ZFE)</w:t>
      </w:r>
      <w:r w:rsidR="00F44571">
        <w:rPr>
          <w:rFonts w:cs="Arial"/>
          <w:bCs/>
          <w:iCs/>
          <w:sz w:val="22"/>
          <w:szCs w:val="22"/>
        </w:rPr>
        <w:t xml:space="preserve">, Urby, </w:t>
      </w:r>
      <w:r w:rsidRPr="00B85678">
        <w:rPr>
          <w:rFonts w:cs="Arial"/>
          <w:bCs/>
          <w:iCs/>
          <w:sz w:val="22"/>
          <w:szCs w:val="22"/>
        </w:rPr>
        <w:t>spécialiste de la logistique du premier et dernier kilomètre</w:t>
      </w:r>
      <w:r w:rsidR="007743C3">
        <w:rPr>
          <w:rFonts w:cs="Arial"/>
          <w:bCs/>
          <w:iCs/>
          <w:sz w:val="22"/>
          <w:szCs w:val="22"/>
        </w:rPr>
        <w:t>,</w:t>
      </w:r>
      <w:r w:rsidRPr="00B85678">
        <w:rPr>
          <w:rFonts w:cs="Arial"/>
          <w:bCs/>
          <w:iCs/>
          <w:sz w:val="22"/>
          <w:szCs w:val="22"/>
        </w:rPr>
        <w:t xml:space="preserve"> </w:t>
      </w:r>
      <w:r w:rsidR="00F44571">
        <w:rPr>
          <w:rFonts w:cs="Arial"/>
          <w:bCs/>
          <w:iCs/>
          <w:sz w:val="22"/>
          <w:szCs w:val="22"/>
        </w:rPr>
        <w:t xml:space="preserve">se dote d’une flotte de camions 100 % électriques Renault Trucks. </w:t>
      </w:r>
    </w:p>
    <w:p w14:paraId="7CD4E75A" w14:textId="77777777" w:rsidR="008632DC" w:rsidRDefault="008632DC" w:rsidP="005A6987">
      <w:pPr>
        <w:pStyle w:val="TEXTECOURANT"/>
        <w:spacing w:line="276" w:lineRule="auto"/>
        <w:jc w:val="both"/>
        <w:rPr>
          <w:rFonts w:cs="Arial"/>
          <w:bCs/>
          <w:iCs/>
          <w:sz w:val="22"/>
          <w:szCs w:val="22"/>
        </w:rPr>
      </w:pPr>
    </w:p>
    <w:p w14:paraId="5300A9BC" w14:textId="75302F2D" w:rsidR="008632DC" w:rsidRDefault="007743C3" w:rsidP="008632DC">
      <w:pPr>
        <w:pStyle w:val="TEXTECOURANT"/>
        <w:spacing w:line="276" w:lineRule="auto"/>
        <w:jc w:val="both"/>
        <w:rPr>
          <w:rFonts w:cs="Arial"/>
          <w:bCs/>
          <w:iCs/>
          <w:sz w:val="22"/>
          <w:szCs w:val="22"/>
        </w:rPr>
      </w:pPr>
      <w:r>
        <w:rPr>
          <w:rFonts w:cs="Arial"/>
          <w:bCs/>
          <w:iCs/>
          <w:sz w:val="22"/>
          <w:szCs w:val="22"/>
        </w:rPr>
        <w:t>Le choix d’Urby s’est porté sur</w:t>
      </w:r>
      <w:r w:rsidR="00F44571">
        <w:rPr>
          <w:rFonts w:cs="Arial"/>
          <w:bCs/>
          <w:iCs/>
          <w:sz w:val="22"/>
          <w:szCs w:val="22"/>
        </w:rPr>
        <w:t xml:space="preserve"> 20 </w:t>
      </w:r>
      <w:r>
        <w:rPr>
          <w:rFonts w:cs="Arial"/>
          <w:bCs/>
          <w:iCs/>
          <w:sz w:val="22"/>
          <w:szCs w:val="22"/>
        </w:rPr>
        <w:t xml:space="preserve">Renault Trucks </w:t>
      </w:r>
      <w:r w:rsidR="00F44571">
        <w:rPr>
          <w:rFonts w:cs="Arial"/>
          <w:bCs/>
          <w:iCs/>
          <w:sz w:val="22"/>
          <w:szCs w:val="22"/>
        </w:rPr>
        <w:t xml:space="preserve">D Z.E. </w:t>
      </w:r>
      <w:r w:rsidR="00F44571" w:rsidRPr="005A4F87">
        <w:rPr>
          <w:rFonts w:cs="Arial"/>
          <w:bCs/>
          <w:iCs/>
          <w:sz w:val="22"/>
          <w:szCs w:val="22"/>
        </w:rPr>
        <w:t>4</w:t>
      </w:r>
      <w:r w:rsidR="00F44571">
        <w:rPr>
          <w:rFonts w:cs="Arial"/>
          <w:bCs/>
          <w:iCs/>
          <w:sz w:val="22"/>
          <w:szCs w:val="22"/>
        </w:rPr>
        <w:t>x</w:t>
      </w:r>
      <w:r w:rsidR="00F44571" w:rsidRPr="005A4F87">
        <w:rPr>
          <w:rFonts w:cs="Arial"/>
          <w:bCs/>
          <w:iCs/>
          <w:sz w:val="22"/>
          <w:szCs w:val="22"/>
        </w:rPr>
        <w:t xml:space="preserve">2 </w:t>
      </w:r>
      <w:r w:rsidR="00F44571">
        <w:rPr>
          <w:rFonts w:cs="Arial"/>
          <w:bCs/>
          <w:iCs/>
          <w:sz w:val="22"/>
          <w:szCs w:val="22"/>
        </w:rPr>
        <w:t xml:space="preserve">de </w:t>
      </w:r>
      <w:r w:rsidR="00F44571" w:rsidRPr="005A4F87">
        <w:rPr>
          <w:rFonts w:cs="Arial"/>
          <w:bCs/>
          <w:iCs/>
          <w:sz w:val="22"/>
          <w:szCs w:val="22"/>
        </w:rPr>
        <w:t>16</w:t>
      </w:r>
      <w:r w:rsidR="00F44571">
        <w:rPr>
          <w:rFonts w:cs="Arial"/>
          <w:bCs/>
          <w:iCs/>
          <w:sz w:val="22"/>
          <w:szCs w:val="22"/>
        </w:rPr>
        <w:t xml:space="preserve"> tonnes</w:t>
      </w:r>
      <w:r w:rsidR="008632DC">
        <w:rPr>
          <w:rFonts w:cs="Arial"/>
          <w:bCs/>
          <w:iCs/>
          <w:sz w:val="22"/>
          <w:szCs w:val="22"/>
        </w:rPr>
        <w:t>. La technologie éprouvée, l’autonomie du véhicule en adéquation avec l’usage et l’</w:t>
      </w:r>
      <w:r w:rsidR="00F7738B">
        <w:rPr>
          <w:rFonts w:cs="Arial"/>
          <w:bCs/>
          <w:iCs/>
          <w:sz w:val="22"/>
          <w:szCs w:val="22"/>
        </w:rPr>
        <w:t xml:space="preserve">entretien dans un réseau spécialisé </w:t>
      </w:r>
      <w:r w:rsidR="008632DC">
        <w:rPr>
          <w:rFonts w:cs="Arial"/>
          <w:bCs/>
          <w:iCs/>
          <w:sz w:val="22"/>
          <w:szCs w:val="22"/>
        </w:rPr>
        <w:t xml:space="preserve">proposé par Renault Trucks ont motivé ce choix. </w:t>
      </w:r>
    </w:p>
    <w:p w14:paraId="6DBF6ABB" w14:textId="5B7C66F0" w:rsidR="008632DC" w:rsidRDefault="008632DC" w:rsidP="005A6987">
      <w:pPr>
        <w:pStyle w:val="TEXTECOURANT"/>
        <w:spacing w:line="276" w:lineRule="auto"/>
        <w:jc w:val="both"/>
        <w:rPr>
          <w:rFonts w:cs="Arial"/>
          <w:bCs/>
          <w:iCs/>
          <w:sz w:val="22"/>
          <w:szCs w:val="22"/>
        </w:rPr>
      </w:pPr>
    </w:p>
    <w:p w14:paraId="4CDD0B40" w14:textId="51DEE1F9" w:rsidR="006D6B09" w:rsidRDefault="008632DC" w:rsidP="005A6987">
      <w:pPr>
        <w:pStyle w:val="TEXTECOURANT"/>
        <w:spacing w:line="276" w:lineRule="auto"/>
        <w:jc w:val="both"/>
        <w:rPr>
          <w:rFonts w:cs="Arial"/>
          <w:bCs/>
          <w:iCs/>
          <w:sz w:val="22"/>
          <w:szCs w:val="22"/>
        </w:rPr>
      </w:pPr>
      <w:r>
        <w:rPr>
          <w:rFonts w:cs="Arial"/>
          <w:bCs/>
          <w:iCs/>
          <w:sz w:val="22"/>
          <w:szCs w:val="22"/>
        </w:rPr>
        <w:t>Ces 20 camions électriques</w:t>
      </w:r>
      <w:r w:rsidR="006D6B09">
        <w:rPr>
          <w:rFonts w:cs="Arial"/>
          <w:bCs/>
          <w:iCs/>
          <w:sz w:val="22"/>
          <w:szCs w:val="22"/>
        </w:rPr>
        <w:t xml:space="preserve"> </w:t>
      </w:r>
      <w:r w:rsidR="006D6B09" w:rsidRPr="005A4F87">
        <w:rPr>
          <w:rFonts w:cs="Arial"/>
          <w:bCs/>
          <w:iCs/>
          <w:sz w:val="22"/>
          <w:szCs w:val="22"/>
        </w:rPr>
        <w:t>seront mis en service dans une quinzaine de villes en France dès 2022</w:t>
      </w:r>
      <w:r>
        <w:rPr>
          <w:rFonts w:cs="Arial"/>
          <w:bCs/>
          <w:iCs/>
          <w:sz w:val="22"/>
          <w:szCs w:val="22"/>
        </w:rPr>
        <w:t>,</w:t>
      </w:r>
      <w:r w:rsidR="00EF7379">
        <w:rPr>
          <w:rFonts w:cs="Arial"/>
          <w:bCs/>
          <w:iCs/>
          <w:sz w:val="22"/>
          <w:szCs w:val="22"/>
        </w:rPr>
        <w:t xml:space="preserve"> </w:t>
      </w:r>
      <w:r w:rsidR="00EF7379" w:rsidRPr="008632DC">
        <w:rPr>
          <w:rFonts w:cs="Arial"/>
          <w:bCs/>
          <w:iCs/>
          <w:sz w:val="22"/>
          <w:szCs w:val="22"/>
        </w:rPr>
        <w:t>dont Paris, Lyon, Bordeaux</w:t>
      </w:r>
      <w:r w:rsidR="005B57AF">
        <w:rPr>
          <w:rFonts w:cs="Arial"/>
          <w:bCs/>
          <w:iCs/>
          <w:sz w:val="22"/>
          <w:szCs w:val="22"/>
        </w:rPr>
        <w:t xml:space="preserve">, Lille </w:t>
      </w:r>
      <w:r w:rsidR="0089248F">
        <w:rPr>
          <w:rFonts w:cs="Arial"/>
          <w:bCs/>
          <w:iCs/>
          <w:sz w:val="22"/>
          <w:szCs w:val="22"/>
        </w:rPr>
        <w:t>et Nantes</w:t>
      </w:r>
      <w:r w:rsidR="00155215">
        <w:rPr>
          <w:rFonts w:cs="Arial"/>
          <w:bCs/>
          <w:iCs/>
          <w:sz w:val="22"/>
          <w:szCs w:val="22"/>
        </w:rPr>
        <w:t>.</w:t>
      </w:r>
    </w:p>
    <w:p w14:paraId="6280B01B" w14:textId="20FEBF8F" w:rsidR="006D6B09" w:rsidRDefault="006D6B09" w:rsidP="005A6987">
      <w:pPr>
        <w:pStyle w:val="TEXTECOURANT"/>
        <w:spacing w:line="276" w:lineRule="auto"/>
        <w:jc w:val="both"/>
        <w:rPr>
          <w:rFonts w:cs="Arial"/>
          <w:bCs/>
          <w:iCs/>
          <w:sz w:val="22"/>
          <w:szCs w:val="22"/>
        </w:rPr>
      </w:pPr>
    </w:p>
    <w:p w14:paraId="53190230" w14:textId="47821921" w:rsidR="007743C3" w:rsidRDefault="007743C3" w:rsidP="008632DC">
      <w:pPr>
        <w:pStyle w:val="TEXTECOURANT"/>
        <w:spacing w:line="276" w:lineRule="auto"/>
        <w:ind w:left="2410"/>
        <w:jc w:val="both"/>
        <w:rPr>
          <w:rFonts w:cs="Arial"/>
          <w:bCs/>
          <w:iCs/>
          <w:sz w:val="22"/>
          <w:szCs w:val="22"/>
        </w:rPr>
      </w:pPr>
      <w:r w:rsidRPr="007743C3">
        <w:rPr>
          <w:rFonts w:cs="Arial"/>
          <w:bCs/>
          <w:iCs/>
          <w:sz w:val="22"/>
          <w:szCs w:val="22"/>
        </w:rPr>
        <w:t>Parfaitement adapté à un usage citadin, le Renault Trucks D Z.E. accède à toutes les zones urbaines, les plus étroites ou avec des restrictions de circulation</w:t>
      </w:r>
      <w:r w:rsidR="00DD3862">
        <w:rPr>
          <w:rFonts w:cs="Arial"/>
          <w:bCs/>
          <w:iCs/>
          <w:sz w:val="22"/>
          <w:szCs w:val="22"/>
        </w:rPr>
        <w:t xml:space="preserve">, </w:t>
      </w:r>
      <w:r w:rsidRPr="007743C3">
        <w:rPr>
          <w:rFonts w:cs="Arial"/>
          <w:bCs/>
          <w:iCs/>
          <w:sz w:val="22"/>
          <w:szCs w:val="22"/>
        </w:rPr>
        <w:t>assurant des livraisons sans émission de polluants locaux ni nuisances sonores.</w:t>
      </w:r>
    </w:p>
    <w:p w14:paraId="50027532" w14:textId="1A6F6B0B" w:rsidR="00F44571" w:rsidRDefault="00F44571" w:rsidP="005A6987">
      <w:pPr>
        <w:pStyle w:val="TEXTECOURANT"/>
        <w:spacing w:line="276" w:lineRule="auto"/>
        <w:jc w:val="both"/>
        <w:rPr>
          <w:rFonts w:cs="Arial"/>
          <w:bCs/>
          <w:iCs/>
          <w:sz w:val="22"/>
          <w:szCs w:val="22"/>
        </w:rPr>
      </w:pPr>
    </w:p>
    <w:p w14:paraId="2446373E" w14:textId="77777777" w:rsidR="008632DC" w:rsidRDefault="008632DC" w:rsidP="008632DC">
      <w:pPr>
        <w:pStyle w:val="TEXTECOURANT"/>
        <w:spacing w:line="276" w:lineRule="auto"/>
        <w:ind w:left="0" w:firstLine="2438"/>
        <w:jc w:val="both"/>
        <w:rPr>
          <w:rFonts w:cs="Arial"/>
          <w:bCs/>
          <w:iCs/>
          <w:sz w:val="22"/>
          <w:szCs w:val="22"/>
        </w:rPr>
      </w:pPr>
    </w:p>
    <w:p w14:paraId="109CC520" w14:textId="77777777" w:rsidR="008632DC" w:rsidRDefault="008632DC" w:rsidP="008632DC">
      <w:pPr>
        <w:pStyle w:val="TEXTECOURANT"/>
        <w:spacing w:line="276" w:lineRule="auto"/>
        <w:ind w:left="0" w:firstLine="2438"/>
        <w:jc w:val="both"/>
        <w:rPr>
          <w:rFonts w:cs="Arial"/>
          <w:bCs/>
          <w:iCs/>
          <w:sz w:val="22"/>
          <w:szCs w:val="22"/>
        </w:rPr>
      </w:pPr>
    </w:p>
    <w:p w14:paraId="179C1D2C" w14:textId="77777777" w:rsidR="00CE0505" w:rsidRDefault="00CE0505" w:rsidP="008632DC">
      <w:pPr>
        <w:pStyle w:val="TEXTECOURANT"/>
        <w:spacing w:line="276" w:lineRule="auto"/>
        <w:ind w:left="0"/>
        <w:jc w:val="both"/>
        <w:rPr>
          <w:rFonts w:cs="Arial"/>
          <w:bCs/>
          <w:iCs/>
          <w:sz w:val="22"/>
          <w:szCs w:val="22"/>
        </w:rPr>
      </w:pPr>
    </w:p>
    <w:p w14:paraId="4071942C" w14:textId="77777777" w:rsidR="00CE0505" w:rsidRDefault="00CE0505" w:rsidP="008632DC">
      <w:pPr>
        <w:pStyle w:val="TEXTECOURANT"/>
        <w:spacing w:line="276" w:lineRule="auto"/>
        <w:ind w:left="0"/>
        <w:jc w:val="both"/>
        <w:rPr>
          <w:rFonts w:cs="Arial"/>
          <w:bCs/>
          <w:iCs/>
          <w:sz w:val="22"/>
          <w:szCs w:val="22"/>
        </w:rPr>
      </w:pPr>
    </w:p>
    <w:p w14:paraId="325FBDBE" w14:textId="77777777" w:rsidR="00CE0505" w:rsidRDefault="00CE0505" w:rsidP="008632DC">
      <w:pPr>
        <w:pStyle w:val="TEXTECOURANT"/>
        <w:spacing w:line="276" w:lineRule="auto"/>
        <w:ind w:left="0"/>
        <w:jc w:val="both"/>
        <w:rPr>
          <w:rFonts w:cs="Arial"/>
          <w:bCs/>
          <w:iCs/>
          <w:sz w:val="22"/>
          <w:szCs w:val="22"/>
        </w:rPr>
      </w:pPr>
    </w:p>
    <w:p w14:paraId="66B19FDF" w14:textId="77777777" w:rsidR="00851583" w:rsidRDefault="00851583" w:rsidP="008632DC">
      <w:pPr>
        <w:pStyle w:val="TEXTECOURANT"/>
        <w:spacing w:line="276" w:lineRule="auto"/>
        <w:ind w:left="0"/>
        <w:jc w:val="both"/>
        <w:rPr>
          <w:rFonts w:cs="Arial"/>
          <w:bCs/>
          <w:iCs/>
          <w:sz w:val="22"/>
          <w:szCs w:val="22"/>
        </w:rPr>
      </w:pPr>
    </w:p>
    <w:p w14:paraId="4367C8C2" w14:textId="77777777" w:rsidR="00851583" w:rsidRDefault="00851583" w:rsidP="008632DC">
      <w:pPr>
        <w:pStyle w:val="TEXTECOURANT"/>
        <w:spacing w:line="276" w:lineRule="auto"/>
        <w:ind w:left="0"/>
        <w:jc w:val="both"/>
        <w:rPr>
          <w:rFonts w:cs="Arial"/>
          <w:bCs/>
          <w:iCs/>
          <w:sz w:val="22"/>
          <w:szCs w:val="22"/>
        </w:rPr>
      </w:pPr>
    </w:p>
    <w:p w14:paraId="01084EF8" w14:textId="7C4B51B2" w:rsidR="006A440D" w:rsidRPr="007B1D66" w:rsidRDefault="00F44571" w:rsidP="008632DC">
      <w:pPr>
        <w:pStyle w:val="TEXTECOURANT"/>
        <w:spacing w:line="276" w:lineRule="auto"/>
        <w:ind w:left="0"/>
        <w:jc w:val="both"/>
        <w:rPr>
          <w:rFonts w:cs="Arial"/>
          <w:bCs/>
          <w:iCs/>
          <w:sz w:val="22"/>
          <w:szCs w:val="22"/>
        </w:rPr>
      </w:pPr>
      <w:r>
        <w:rPr>
          <w:rFonts w:cs="Arial"/>
          <w:bCs/>
          <w:iCs/>
          <w:sz w:val="22"/>
          <w:szCs w:val="22"/>
        </w:rPr>
        <w:t xml:space="preserve">Frédéric </w:t>
      </w:r>
      <w:proofErr w:type="spellStart"/>
      <w:r>
        <w:rPr>
          <w:rFonts w:cs="Arial"/>
          <w:bCs/>
          <w:iCs/>
          <w:sz w:val="22"/>
          <w:szCs w:val="22"/>
        </w:rPr>
        <w:t>Delaval</w:t>
      </w:r>
      <w:proofErr w:type="spellEnd"/>
      <w:r w:rsidR="00DD3862">
        <w:rPr>
          <w:rFonts w:cs="Arial"/>
          <w:bCs/>
          <w:iCs/>
          <w:sz w:val="22"/>
          <w:szCs w:val="22"/>
        </w:rPr>
        <w:t xml:space="preserve">, </w:t>
      </w:r>
      <w:r w:rsidR="003E4F61" w:rsidRPr="008632DC">
        <w:rPr>
          <w:rFonts w:cs="Arial"/>
          <w:bCs/>
          <w:iCs/>
          <w:sz w:val="22"/>
          <w:szCs w:val="22"/>
        </w:rPr>
        <w:t xml:space="preserve">Directeur Général Délégué du réseau </w:t>
      </w:r>
      <w:r w:rsidR="00DD3862" w:rsidRPr="008632DC">
        <w:rPr>
          <w:rFonts w:cs="Arial"/>
          <w:bCs/>
          <w:iCs/>
          <w:sz w:val="22"/>
          <w:szCs w:val="22"/>
        </w:rPr>
        <w:t>Urby</w:t>
      </w:r>
      <w:r w:rsidR="008632DC">
        <w:rPr>
          <w:rFonts w:cs="Arial"/>
          <w:bCs/>
          <w:iCs/>
          <w:sz w:val="22"/>
          <w:szCs w:val="22"/>
        </w:rPr>
        <w:t xml:space="preserve"> </w:t>
      </w:r>
      <w:r w:rsidR="00037374" w:rsidRPr="008632DC">
        <w:rPr>
          <w:rFonts w:cs="Arial"/>
          <w:bCs/>
          <w:iCs/>
          <w:sz w:val="22"/>
          <w:szCs w:val="22"/>
        </w:rPr>
        <w:t xml:space="preserve">: </w:t>
      </w:r>
      <w:r w:rsidR="00DD3862" w:rsidRPr="008632DC">
        <w:rPr>
          <w:rFonts w:cs="Arial"/>
          <w:bCs/>
          <w:iCs/>
          <w:sz w:val="22"/>
          <w:szCs w:val="22"/>
        </w:rPr>
        <w:t>«</w:t>
      </w:r>
      <w:r w:rsidR="005A6987" w:rsidRPr="008632DC">
        <w:rPr>
          <w:rFonts w:cs="Arial"/>
          <w:bCs/>
          <w:iCs/>
          <w:sz w:val="22"/>
          <w:szCs w:val="22"/>
        </w:rPr>
        <w:t xml:space="preserve"> </w:t>
      </w:r>
      <w:r w:rsidR="005A6987" w:rsidRPr="00FD7FD2">
        <w:rPr>
          <w:rFonts w:cs="Arial"/>
          <w:bCs/>
          <w:i/>
          <w:sz w:val="22"/>
          <w:szCs w:val="22"/>
        </w:rPr>
        <w:t>N</w:t>
      </w:r>
      <w:r w:rsidR="00C920D1" w:rsidRPr="00FD7FD2">
        <w:rPr>
          <w:rFonts w:cs="Arial"/>
          <w:bCs/>
          <w:i/>
          <w:sz w:val="22"/>
          <w:szCs w:val="22"/>
        </w:rPr>
        <w:t xml:space="preserve">ous pensons que le futur de la livraison sera écologique. Notre objectif, c’est de réinventer, et même de réenchanter la livraison des </w:t>
      </w:r>
      <w:r w:rsidR="005A6987" w:rsidRPr="00FD7FD2">
        <w:rPr>
          <w:rFonts w:cs="Arial"/>
          <w:bCs/>
          <w:i/>
          <w:sz w:val="22"/>
          <w:szCs w:val="22"/>
        </w:rPr>
        <w:t>marchandises</w:t>
      </w:r>
      <w:r w:rsidR="00C920D1" w:rsidRPr="00FD7FD2">
        <w:rPr>
          <w:rFonts w:cs="Arial"/>
          <w:bCs/>
          <w:i/>
          <w:sz w:val="22"/>
          <w:szCs w:val="22"/>
        </w:rPr>
        <w:t>, sur le plan environnemental</w:t>
      </w:r>
      <w:r w:rsidR="006C60B5" w:rsidRPr="00FD7FD2">
        <w:rPr>
          <w:rFonts w:cs="Arial"/>
          <w:bCs/>
          <w:i/>
          <w:sz w:val="22"/>
          <w:szCs w:val="22"/>
        </w:rPr>
        <w:t xml:space="preserve">. </w:t>
      </w:r>
      <w:r w:rsidR="006A440D" w:rsidRPr="00FD7FD2">
        <w:rPr>
          <w:rFonts w:cs="Arial"/>
          <w:bCs/>
          <w:i/>
          <w:sz w:val="22"/>
          <w:szCs w:val="22"/>
        </w:rPr>
        <w:t xml:space="preserve"> Grâce à son importante capacité de charge et son mode tout électrique, </w:t>
      </w:r>
      <w:r w:rsidR="007B1D66" w:rsidRPr="00FD7FD2">
        <w:rPr>
          <w:rFonts w:cs="Arial"/>
          <w:bCs/>
          <w:i/>
          <w:sz w:val="22"/>
          <w:szCs w:val="22"/>
        </w:rPr>
        <w:t xml:space="preserve">le Renault Trucks D Z.E. </w:t>
      </w:r>
      <w:r w:rsidR="006A440D" w:rsidRPr="00FD7FD2">
        <w:rPr>
          <w:rFonts w:cs="Arial"/>
          <w:bCs/>
          <w:i/>
          <w:sz w:val="22"/>
          <w:szCs w:val="22"/>
        </w:rPr>
        <w:t>se positionne comme un véhicule incontournable sur le marché du transport de marchandises innovant</w:t>
      </w:r>
      <w:r w:rsidR="00FD7FD2">
        <w:rPr>
          <w:rFonts w:cs="Arial"/>
          <w:bCs/>
          <w:i/>
          <w:sz w:val="22"/>
          <w:szCs w:val="22"/>
        </w:rPr>
        <w:t>.</w:t>
      </w:r>
      <w:r w:rsidR="00F7738B">
        <w:rPr>
          <w:rFonts w:cs="Arial"/>
          <w:bCs/>
          <w:iCs/>
          <w:sz w:val="22"/>
          <w:szCs w:val="22"/>
        </w:rPr>
        <w:t xml:space="preserve"> </w:t>
      </w:r>
      <w:r w:rsidR="007B1D66">
        <w:rPr>
          <w:rFonts w:cs="Arial"/>
          <w:bCs/>
          <w:iCs/>
          <w:sz w:val="22"/>
          <w:szCs w:val="22"/>
        </w:rPr>
        <w:t>»</w:t>
      </w:r>
    </w:p>
    <w:p w14:paraId="4C357D8B" w14:textId="77777777" w:rsidR="003A76C5" w:rsidRDefault="003A76C5" w:rsidP="005A6987">
      <w:pPr>
        <w:pStyle w:val="TEXTECOURANT"/>
        <w:spacing w:line="276" w:lineRule="auto"/>
        <w:jc w:val="both"/>
        <w:rPr>
          <w:rFonts w:cs="Arial"/>
          <w:bCs/>
          <w:iCs/>
          <w:sz w:val="22"/>
          <w:szCs w:val="22"/>
        </w:rPr>
      </w:pPr>
    </w:p>
    <w:p w14:paraId="3FF23BF0" w14:textId="744DA51C" w:rsidR="00DD3862" w:rsidRPr="003A76C5" w:rsidRDefault="00F44571" w:rsidP="005A6987">
      <w:pPr>
        <w:pStyle w:val="TEXTECOURANT"/>
        <w:spacing w:line="276" w:lineRule="auto"/>
        <w:ind w:left="0"/>
        <w:jc w:val="both"/>
        <w:rPr>
          <w:rFonts w:cs="Arial"/>
          <w:bCs/>
          <w:iCs/>
          <w:sz w:val="22"/>
          <w:szCs w:val="22"/>
        </w:rPr>
      </w:pPr>
      <w:r w:rsidRPr="00DD3862">
        <w:rPr>
          <w:rFonts w:cs="Arial"/>
          <w:bCs/>
          <w:iCs/>
          <w:sz w:val="22"/>
          <w:szCs w:val="22"/>
        </w:rPr>
        <w:t>Bruno Blin</w:t>
      </w:r>
      <w:r w:rsidR="007743C3" w:rsidRPr="00DD3862">
        <w:rPr>
          <w:rFonts w:cs="Arial"/>
          <w:bCs/>
          <w:iCs/>
          <w:sz w:val="22"/>
          <w:szCs w:val="22"/>
        </w:rPr>
        <w:t>,</w:t>
      </w:r>
      <w:r w:rsidR="007743C3">
        <w:rPr>
          <w:rFonts w:cs="Arial"/>
          <w:bCs/>
          <w:iCs/>
          <w:sz w:val="22"/>
          <w:szCs w:val="22"/>
        </w:rPr>
        <w:t xml:space="preserve"> président de Renault Trucks, se félicite de ce partenariat avec </w:t>
      </w:r>
      <w:r w:rsidR="00DD3862">
        <w:rPr>
          <w:rFonts w:cs="Arial"/>
          <w:bCs/>
          <w:iCs/>
          <w:sz w:val="22"/>
          <w:szCs w:val="22"/>
        </w:rPr>
        <w:t>Urby</w:t>
      </w:r>
      <w:r w:rsidR="007743C3">
        <w:rPr>
          <w:rFonts w:cs="Arial"/>
          <w:bCs/>
          <w:iCs/>
          <w:sz w:val="22"/>
          <w:szCs w:val="22"/>
        </w:rPr>
        <w:t xml:space="preserve"> : </w:t>
      </w:r>
      <w:r w:rsidR="003A76C5">
        <w:rPr>
          <w:rFonts w:cs="Arial"/>
          <w:bCs/>
          <w:iCs/>
          <w:sz w:val="22"/>
          <w:szCs w:val="22"/>
        </w:rPr>
        <w:t>« </w:t>
      </w:r>
      <w:r w:rsidR="00DD3862" w:rsidRPr="003A76C5">
        <w:rPr>
          <w:rFonts w:cs="Arial"/>
          <w:bCs/>
          <w:i/>
          <w:sz w:val="22"/>
          <w:szCs w:val="22"/>
        </w:rPr>
        <w:t xml:space="preserve">Chez Renault Trucks, la lutte contre le réchauffement climatique </w:t>
      </w:r>
      <w:r w:rsidR="006D6B09">
        <w:rPr>
          <w:rFonts w:cs="Arial"/>
          <w:bCs/>
          <w:i/>
          <w:sz w:val="22"/>
          <w:szCs w:val="22"/>
        </w:rPr>
        <w:t xml:space="preserve">est </w:t>
      </w:r>
      <w:r w:rsidR="00DD3862" w:rsidRPr="003A76C5">
        <w:rPr>
          <w:rFonts w:cs="Arial"/>
          <w:bCs/>
          <w:i/>
          <w:sz w:val="22"/>
          <w:szCs w:val="22"/>
        </w:rPr>
        <w:t>notre priorité</w:t>
      </w:r>
      <w:r w:rsidR="006D6B09">
        <w:rPr>
          <w:rFonts w:cs="Arial"/>
          <w:bCs/>
          <w:i/>
          <w:sz w:val="22"/>
          <w:szCs w:val="22"/>
        </w:rPr>
        <w:t>.</w:t>
      </w:r>
      <w:r w:rsidR="00DD3862" w:rsidRPr="003A76C5">
        <w:rPr>
          <w:rFonts w:cs="Arial"/>
          <w:bCs/>
          <w:i/>
          <w:sz w:val="22"/>
          <w:szCs w:val="22"/>
        </w:rPr>
        <w:t xml:space="preserve"> </w:t>
      </w:r>
      <w:r w:rsidR="006D6B09">
        <w:rPr>
          <w:rFonts w:cs="Arial"/>
          <w:bCs/>
          <w:i/>
          <w:sz w:val="22"/>
          <w:szCs w:val="22"/>
        </w:rPr>
        <w:t>Nous croyons</w:t>
      </w:r>
      <w:r w:rsidR="00DD3862" w:rsidRPr="003A76C5">
        <w:rPr>
          <w:rFonts w:cs="Arial"/>
          <w:bCs/>
          <w:i/>
          <w:sz w:val="22"/>
          <w:szCs w:val="22"/>
        </w:rPr>
        <w:t xml:space="preserve"> </w:t>
      </w:r>
      <w:r w:rsidR="006D6B09">
        <w:rPr>
          <w:rFonts w:cs="Arial"/>
          <w:bCs/>
          <w:i/>
          <w:sz w:val="22"/>
          <w:szCs w:val="22"/>
        </w:rPr>
        <w:t>en la</w:t>
      </w:r>
      <w:r w:rsidR="00DD3862" w:rsidRPr="003A76C5">
        <w:rPr>
          <w:rFonts w:cs="Arial"/>
          <w:bCs/>
          <w:i/>
          <w:sz w:val="22"/>
          <w:szCs w:val="22"/>
        </w:rPr>
        <w:t xml:space="preserve"> mobilité électrique pour </w:t>
      </w:r>
      <w:r w:rsidR="006D6B09">
        <w:rPr>
          <w:rFonts w:cs="Arial"/>
          <w:bCs/>
          <w:i/>
          <w:sz w:val="22"/>
          <w:szCs w:val="22"/>
        </w:rPr>
        <w:t>assurer la pérennité de</w:t>
      </w:r>
      <w:r w:rsidR="00DD3862" w:rsidRPr="003A76C5">
        <w:rPr>
          <w:rFonts w:cs="Arial"/>
          <w:bCs/>
          <w:i/>
          <w:sz w:val="22"/>
          <w:szCs w:val="22"/>
        </w:rPr>
        <w:t xml:space="preserve"> notre environnement et celui des générations futures.</w:t>
      </w:r>
      <w:r w:rsidR="00DD3862" w:rsidRPr="003A76C5">
        <w:rPr>
          <w:bCs/>
          <w:i/>
          <w:sz w:val="22"/>
          <w:szCs w:val="22"/>
        </w:rPr>
        <w:t xml:space="preserve"> </w:t>
      </w:r>
      <w:r w:rsidR="00DD3862" w:rsidRPr="003A76C5">
        <w:rPr>
          <w:rFonts w:cs="Arial"/>
          <w:bCs/>
          <w:i/>
          <w:sz w:val="22"/>
          <w:szCs w:val="22"/>
        </w:rPr>
        <w:t>Cela implique une transformation en profondeur de l’industrie du transport</w:t>
      </w:r>
      <w:r w:rsidR="003A76C5">
        <w:rPr>
          <w:rFonts w:cs="Arial"/>
          <w:bCs/>
          <w:i/>
          <w:sz w:val="22"/>
          <w:szCs w:val="22"/>
        </w:rPr>
        <w:t>,</w:t>
      </w:r>
      <w:r w:rsidR="00DD3862" w:rsidRPr="003A76C5">
        <w:rPr>
          <w:rFonts w:cs="Arial"/>
          <w:bCs/>
          <w:i/>
          <w:sz w:val="22"/>
          <w:szCs w:val="22"/>
        </w:rPr>
        <w:t xml:space="preserve"> que constructeurs et transporteurs doivent mener ensemble. Avec la mise en circulation en France de ces 20 camions 100 % électriques, Urby </w:t>
      </w:r>
      <w:r w:rsidR="003A76C5" w:rsidRPr="003A76C5">
        <w:rPr>
          <w:rFonts w:cs="Arial"/>
          <w:bCs/>
          <w:i/>
          <w:sz w:val="22"/>
          <w:szCs w:val="22"/>
        </w:rPr>
        <w:t>et Renault Trucks conduisent ce changement.</w:t>
      </w:r>
      <w:r w:rsidR="003A76C5">
        <w:rPr>
          <w:rFonts w:cs="Arial"/>
          <w:bCs/>
          <w:iCs/>
          <w:sz w:val="22"/>
          <w:szCs w:val="22"/>
        </w:rPr>
        <w:t> »</w:t>
      </w:r>
    </w:p>
    <w:p w14:paraId="584B9E04" w14:textId="77777777" w:rsidR="00006883" w:rsidRDefault="00006883" w:rsidP="005A6987">
      <w:pPr>
        <w:pStyle w:val="TEXTECOURANT"/>
        <w:spacing w:line="276" w:lineRule="auto"/>
        <w:ind w:left="0"/>
        <w:jc w:val="both"/>
        <w:rPr>
          <w:rFonts w:cs="Arial"/>
          <w:bCs/>
          <w:iCs/>
          <w:sz w:val="22"/>
          <w:szCs w:val="22"/>
        </w:rPr>
      </w:pPr>
    </w:p>
    <w:p w14:paraId="6D725E46" w14:textId="06DFE70D" w:rsidR="003A76C5" w:rsidRDefault="003A76C5" w:rsidP="005A6987">
      <w:pPr>
        <w:pStyle w:val="TEXTECOURANT"/>
        <w:spacing w:line="276" w:lineRule="auto"/>
        <w:ind w:left="0"/>
        <w:jc w:val="both"/>
        <w:rPr>
          <w:rFonts w:cs="Arial"/>
          <w:bCs/>
          <w:iCs/>
          <w:sz w:val="22"/>
          <w:szCs w:val="22"/>
        </w:rPr>
      </w:pPr>
      <w:r>
        <w:rPr>
          <w:rFonts w:cs="Arial"/>
          <w:bCs/>
          <w:iCs/>
          <w:sz w:val="22"/>
          <w:szCs w:val="22"/>
        </w:rPr>
        <w:t xml:space="preserve">Renault Trucks, qui s’est engagé </w:t>
      </w:r>
      <w:r w:rsidRPr="003A76C5">
        <w:rPr>
          <w:rFonts w:cs="Arial"/>
          <w:bCs/>
          <w:iCs/>
          <w:sz w:val="22"/>
          <w:szCs w:val="22"/>
        </w:rPr>
        <w:t>envers l'accord de Paris pour atteindre la neutralité carbone en 2050</w:t>
      </w:r>
      <w:r>
        <w:rPr>
          <w:rFonts w:cs="Arial"/>
          <w:bCs/>
          <w:iCs/>
          <w:sz w:val="22"/>
          <w:szCs w:val="22"/>
        </w:rPr>
        <w:t>, vise une part de 10 % de ses volumes en véhicules électriques en 2025 et 35 % en 2030. En 2040, la totalité de ses gammes de véhicules sera à 100 % sans énergies fossiles.</w:t>
      </w:r>
    </w:p>
    <w:p w14:paraId="54F61AA2" w14:textId="00689910" w:rsidR="00037374" w:rsidRDefault="00037374" w:rsidP="003A76C5">
      <w:pPr>
        <w:pStyle w:val="TEXTECOURANT"/>
        <w:spacing w:line="276" w:lineRule="auto"/>
        <w:ind w:left="0"/>
        <w:rPr>
          <w:rFonts w:cs="Arial"/>
          <w:bCs/>
          <w:iCs/>
          <w:sz w:val="22"/>
          <w:szCs w:val="22"/>
        </w:rPr>
      </w:pPr>
    </w:p>
    <w:p w14:paraId="4F9EB787" w14:textId="77777777" w:rsidR="008E6CB8" w:rsidRDefault="008E6CB8" w:rsidP="008E6CB8">
      <w:pPr>
        <w:pStyle w:val="TEXTECOURANT"/>
        <w:spacing w:line="276" w:lineRule="auto"/>
        <w:ind w:left="0"/>
        <w:rPr>
          <w:b/>
          <w:bCs/>
          <w:color w:val="auto"/>
          <w:sz w:val="22"/>
          <w:szCs w:val="22"/>
        </w:rPr>
      </w:pPr>
      <w:r>
        <w:rPr>
          <w:b/>
          <w:bCs/>
          <w:color w:val="auto"/>
          <w:sz w:val="22"/>
          <w:szCs w:val="22"/>
        </w:rPr>
        <w:t>Spécificités techniques des 20 Renault Trucks D Z.E. URBY</w:t>
      </w:r>
    </w:p>
    <w:p w14:paraId="16F3A76A" w14:textId="77777777" w:rsidR="008E6CB8" w:rsidRDefault="008E6CB8" w:rsidP="008E6CB8">
      <w:pPr>
        <w:pStyle w:val="TEXTECOURANT"/>
        <w:spacing w:line="276" w:lineRule="auto"/>
        <w:ind w:left="0"/>
        <w:rPr>
          <w:b/>
          <w:bCs/>
          <w:i/>
          <w:iCs/>
          <w:color w:val="FFFFFF"/>
          <w:sz w:val="18"/>
          <w:szCs w:val="18"/>
        </w:rPr>
      </w:pPr>
    </w:p>
    <w:p w14:paraId="1C6A3A2B"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PTAC de 16 tonnes</w:t>
      </w:r>
    </w:p>
    <w:p w14:paraId="324640FD"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Masse technique de 16,7t.</w:t>
      </w:r>
    </w:p>
    <w:p w14:paraId="4C37FAAF"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 xml:space="preserve">Moteur électrique d’une puissance de 185 kW (puissance continue de 130 kW) </w:t>
      </w:r>
    </w:p>
    <w:p w14:paraId="1A98DE13"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Couple maximal du moteur électrique : 425 Nm</w:t>
      </w:r>
    </w:p>
    <w:p w14:paraId="758C31DA"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Boîte de vitesses à deux rapports</w:t>
      </w:r>
    </w:p>
    <w:p w14:paraId="1E6165D1"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Stockage de l'énergie : batteries lithium-ion 4x66 KWh</w:t>
      </w:r>
    </w:p>
    <w:p w14:paraId="198BD2E0"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Autonomie réelle : jusqu’à 250 km</w:t>
      </w:r>
    </w:p>
    <w:p w14:paraId="2425ADF3" w14:textId="77777777" w:rsidR="008E6CB8" w:rsidRDefault="008E6CB8" w:rsidP="008E6CB8">
      <w:pPr>
        <w:pStyle w:val="TEXTECOURANT"/>
        <w:numPr>
          <w:ilvl w:val="0"/>
          <w:numId w:val="14"/>
        </w:numPr>
        <w:spacing w:line="276" w:lineRule="auto"/>
        <w:rPr>
          <w:rFonts w:eastAsia="Times New Roman"/>
          <w:color w:val="auto"/>
          <w:sz w:val="22"/>
          <w:szCs w:val="22"/>
        </w:rPr>
      </w:pPr>
      <w:r>
        <w:rPr>
          <w:rFonts w:eastAsia="Times New Roman"/>
          <w:color w:val="auto"/>
          <w:sz w:val="22"/>
          <w:szCs w:val="22"/>
        </w:rPr>
        <w:t>Carrosserie : Caisse fourgon avec hayon 18 palettes.</w:t>
      </w:r>
    </w:p>
    <w:p w14:paraId="0CB3A960" w14:textId="6375840A" w:rsidR="005A4F87" w:rsidRDefault="005A4F87" w:rsidP="003A76C5">
      <w:pPr>
        <w:pStyle w:val="TEXTECOURANT"/>
        <w:spacing w:line="276" w:lineRule="auto"/>
        <w:rPr>
          <w:rFonts w:cs="Arial"/>
          <w:bCs/>
          <w:iCs/>
          <w:sz w:val="22"/>
          <w:szCs w:val="22"/>
        </w:rPr>
      </w:pPr>
    </w:p>
    <w:p w14:paraId="730195CE" w14:textId="77777777" w:rsidR="00851583" w:rsidRDefault="00851583" w:rsidP="003A76C5">
      <w:pPr>
        <w:pStyle w:val="TEXTECOURANT"/>
        <w:spacing w:line="276" w:lineRule="auto"/>
        <w:ind w:left="0"/>
        <w:rPr>
          <w:rFonts w:cs="Arial"/>
          <w:b/>
          <w:i/>
          <w:sz w:val="18"/>
          <w:szCs w:val="22"/>
        </w:rPr>
      </w:pPr>
    </w:p>
    <w:p w14:paraId="2AAF6E74" w14:textId="6202EC4D" w:rsidR="00851583" w:rsidRPr="00851583" w:rsidRDefault="00851583" w:rsidP="003A76C5">
      <w:pPr>
        <w:pStyle w:val="TEXTECOURANT"/>
        <w:spacing w:line="276" w:lineRule="auto"/>
        <w:ind w:left="0"/>
        <w:rPr>
          <w:rFonts w:cs="Arial"/>
          <w:bCs/>
          <w:i/>
          <w:sz w:val="20"/>
          <w:szCs w:val="24"/>
        </w:rPr>
      </w:pPr>
      <w:r w:rsidRPr="00851583">
        <w:rPr>
          <w:rFonts w:cs="Arial"/>
          <w:b/>
          <w:i/>
          <w:sz w:val="20"/>
          <w:szCs w:val="24"/>
        </w:rPr>
        <w:t xml:space="preserve">Photo, de gauche à droite : </w:t>
      </w:r>
      <w:r w:rsidRPr="00851583">
        <w:rPr>
          <w:rFonts w:cs="Arial"/>
          <w:bCs/>
          <w:i/>
          <w:sz w:val="20"/>
          <w:szCs w:val="24"/>
        </w:rPr>
        <w:t xml:space="preserve">Christophe Martin, directeur général Renault Trucks France – Frédéric </w:t>
      </w:r>
      <w:proofErr w:type="spellStart"/>
      <w:r w:rsidRPr="00851583">
        <w:rPr>
          <w:rFonts w:cs="Arial"/>
          <w:bCs/>
          <w:i/>
          <w:sz w:val="20"/>
          <w:szCs w:val="24"/>
        </w:rPr>
        <w:t>Delaval</w:t>
      </w:r>
      <w:proofErr w:type="spellEnd"/>
      <w:r w:rsidRPr="00851583">
        <w:rPr>
          <w:rFonts w:cs="Arial"/>
          <w:bCs/>
          <w:i/>
          <w:sz w:val="20"/>
          <w:szCs w:val="24"/>
        </w:rPr>
        <w:t xml:space="preserve">, directeur général URBY – Olivier </w:t>
      </w:r>
      <w:proofErr w:type="spellStart"/>
      <w:r w:rsidRPr="00851583">
        <w:rPr>
          <w:rFonts w:cs="Arial"/>
          <w:bCs/>
          <w:i/>
          <w:sz w:val="20"/>
          <w:szCs w:val="24"/>
        </w:rPr>
        <w:t>Storch</w:t>
      </w:r>
      <w:proofErr w:type="spellEnd"/>
      <w:r w:rsidRPr="00851583">
        <w:rPr>
          <w:rFonts w:cs="Arial"/>
          <w:bCs/>
          <w:i/>
          <w:sz w:val="20"/>
          <w:szCs w:val="24"/>
        </w:rPr>
        <w:t xml:space="preserve">, directeur général adjoint </w:t>
      </w:r>
      <w:proofErr w:type="spellStart"/>
      <w:r w:rsidRPr="00851583">
        <w:rPr>
          <w:rFonts w:cs="Arial"/>
          <w:bCs/>
          <w:i/>
          <w:sz w:val="20"/>
          <w:szCs w:val="24"/>
        </w:rPr>
        <w:t>Geopost</w:t>
      </w:r>
      <w:proofErr w:type="spellEnd"/>
      <w:r w:rsidRPr="00851583">
        <w:rPr>
          <w:rFonts w:cs="Arial"/>
          <w:bCs/>
          <w:i/>
          <w:sz w:val="20"/>
          <w:szCs w:val="24"/>
        </w:rPr>
        <w:t xml:space="preserve"> DPD Group – Bruno Blin, président de Renault Trucks.</w:t>
      </w:r>
    </w:p>
    <w:p w14:paraId="654EF04F" w14:textId="77777777" w:rsidR="00851583" w:rsidRDefault="00851583" w:rsidP="003A76C5">
      <w:pPr>
        <w:pStyle w:val="TEXTECOURANT"/>
        <w:spacing w:line="276" w:lineRule="auto"/>
        <w:ind w:left="0"/>
        <w:rPr>
          <w:rFonts w:cs="Arial"/>
          <w:b/>
          <w:i/>
          <w:sz w:val="18"/>
          <w:szCs w:val="22"/>
        </w:rPr>
      </w:pPr>
    </w:p>
    <w:p w14:paraId="11DB397E" w14:textId="77777777" w:rsidR="00851583" w:rsidRDefault="00851583" w:rsidP="003A76C5">
      <w:pPr>
        <w:pStyle w:val="TEXTECOURANT"/>
        <w:spacing w:line="276" w:lineRule="auto"/>
        <w:ind w:left="0"/>
        <w:rPr>
          <w:rFonts w:cs="Arial"/>
          <w:b/>
          <w:i/>
          <w:sz w:val="18"/>
          <w:szCs w:val="22"/>
        </w:rPr>
      </w:pPr>
    </w:p>
    <w:p w14:paraId="0E0446D8" w14:textId="77777777" w:rsidR="00851583" w:rsidRDefault="00851583" w:rsidP="003A76C5">
      <w:pPr>
        <w:pStyle w:val="TEXTECOURANT"/>
        <w:spacing w:line="276" w:lineRule="auto"/>
        <w:ind w:left="0"/>
        <w:rPr>
          <w:rFonts w:cs="Arial"/>
          <w:b/>
          <w:i/>
          <w:sz w:val="18"/>
          <w:szCs w:val="22"/>
        </w:rPr>
      </w:pPr>
    </w:p>
    <w:p w14:paraId="55FCFB52" w14:textId="1952C1FC" w:rsidR="00B85678" w:rsidRDefault="00B85678" w:rsidP="003A76C5">
      <w:pPr>
        <w:pStyle w:val="TEXTECOURANT"/>
        <w:spacing w:line="276" w:lineRule="auto"/>
        <w:ind w:left="0"/>
        <w:rPr>
          <w:rFonts w:cs="Arial"/>
          <w:b/>
          <w:i/>
          <w:sz w:val="18"/>
          <w:szCs w:val="22"/>
        </w:rPr>
      </w:pPr>
      <w:r w:rsidRPr="006D720B">
        <w:rPr>
          <w:rFonts w:cs="Arial"/>
          <w:b/>
          <w:i/>
          <w:sz w:val="18"/>
          <w:szCs w:val="22"/>
        </w:rPr>
        <w:t>A propos d’</w:t>
      </w:r>
      <w:proofErr w:type="spellStart"/>
      <w:r w:rsidRPr="006D720B">
        <w:rPr>
          <w:rFonts w:cs="Arial"/>
          <w:b/>
          <w:i/>
          <w:sz w:val="18"/>
          <w:szCs w:val="22"/>
        </w:rPr>
        <w:t>Urby</w:t>
      </w:r>
      <w:proofErr w:type="spellEnd"/>
    </w:p>
    <w:p w14:paraId="16E89599" w14:textId="77777777" w:rsidR="00FD7FD2" w:rsidRPr="006D720B" w:rsidRDefault="00FD7FD2" w:rsidP="003A76C5">
      <w:pPr>
        <w:pStyle w:val="TEXTECOURANT"/>
        <w:spacing w:line="276" w:lineRule="auto"/>
        <w:ind w:left="0"/>
        <w:rPr>
          <w:rFonts w:cs="Arial"/>
          <w:b/>
          <w:i/>
          <w:sz w:val="18"/>
          <w:szCs w:val="22"/>
        </w:rPr>
      </w:pPr>
    </w:p>
    <w:p w14:paraId="4A6805F4" w14:textId="2702BCF0" w:rsidR="00C920D1" w:rsidRPr="00FD7FD2" w:rsidRDefault="00C920D1" w:rsidP="00FD7FD2">
      <w:pPr>
        <w:spacing w:line="276" w:lineRule="auto"/>
        <w:jc w:val="both"/>
        <w:rPr>
          <w:rFonts w:ascii="Arial" w:hAnsi="Arial" w:cs="Arial"/>
          <w:color w:val="100E10" w:themeColor="background1"/>
          <w:sz w:val="18"/>
          <w:szCs w:val="22"/>
        </w:rPr>
      </w:pPr>
      <w:r w:rsidRPr="00FD7FD2">
        <w:rPr>
          <w:rFonts w:ascii="Arial" w:hAnsi="Arial" w:cs="Arial"/>
          <w:color w:val="100E10" w:themeColor="background1"/>
          <w:sz w:val="18"/>
          <w:szCs w:val="22"/>
        </w:rPr>
        <w:t xml:space="preserve">Créé en 2018, Urby est né de la volonté de proposer des solutions qui rendent les villes plus respirables et plus apaisées pour ses habitants. Filiale du </w:t>
      </w:r>
      <w:r w:rsidR="00F34922" w:rsidRPr="00FD7FD2">
        <w:rPr>
          <w:rFonts w:ascii="Arial" w:hAnsi="Arial" w:cs="Arial"/>
          <w:color w:val="100E10" w:themeColor="background1"/>
          <w:sz w:val="18"/>
          <w:szCs w:val="22"/>
        </w:rPr>
        <w:t>G</w:t>
      </w:r>
      <w:r w:rsidRPr="00FD7FD2">
        <w:rPr>
          <w:rFonts w:ascii="Arial" w:hAnsi="Arial" w:cs="Arial"/>
          <w:color w:val="100E10" w:themeColor="background1"/>
          <w:sz w:val="18"/>
          <w:szCs w:val="22"/>
        </w:rPr>
        <w:t>roupe La Poste et de la Banque des Territoires, Urby est présent dans 21 villes dont 19 métropoles en France et propose des services de livraison urbaine et d’enlèvement de marchandises (tous formats), de stockage et de collecte d’emballages professionnels (cartons, plastiques, bois …). Pour ce faire, le concept d’Urby s’appuie sur deux types de structures : des centres de mutualisation de 2.000 à 4.000 m2 situés en périphérie des villes, et des Espaces de Logistique Urbaine (ELU) de 200 à 400 m2 en centre-ville. Ces premiers permettent aux transporteurs, messagers, commerçants et collectivités de s’affranchir du premier et dernier kilomètre. Pour ces acteurs, Urby collecte et stocke les marchandises et organise les livraisons dans les zones urbaines denses avec des véhicules à faibles émissions : véhicules électriques, roulants au GNV (Gaz Naturel Véhicule ou bio GNV), vélos cargo… Les ELU offrent des solutions de stockage de proximité, de préparation de commandes, de réassorts entre magasins, de collecte et livraison de produits sur rendez-vous à destination des commerçants, artisans et enseignes de distribution. Pour plus d’informations : </w:t>
      </w:r>
      <w:hyperlink r:id="rId10" w:history="1">
        <w:r w:rsidRPr="00FD7FD2">
          <w:rPr>
            <w:rFonts w:ascii="Arial" w:hAnsi="Arial" w:cs="Arial"/>
            <w:color w:val="100E10" w:themeColor="background1"/>
            <w:sz w:val="18"/>
            <w:szCs w:val="22"/>
          </w:rPr>
          <w:t>www.urby.fr</w:t>
        </w:r>
      </w:hyperlink>
    </w:p>
    <w:p w14:paraId="2BE49F8D" w14:textId="77777777" w:rsidR="00037374" w:rsidRDefault="00037374" w:rsidP="003A76C5">
      <w:pPr>
        <w:pStyle w:val="TEXTECOURANT"/>
        <w:spacing w:line="276" w:lineRule="auto"/>
        <w:ind w:left="0"/>
        <w:rPr>
          <w:rFonts w:cs="Arial"/>
          <w:b/>
          <w:i/>
          <w:sz w:val="18"/>
          <w:szCs w:val="22"/>
        </w:rPr>
      </w:pPr>
    </w:p>
    <w:p w14:paraId="21F9E34A" w14:textId="77777777" w:rsidR="00FD7FD2" w:rsidRDefault="00FD7FD2" w:rsidP="003A76C5">
      <w:pPr>
        <w:pStyle w:val="TEXTECOURANT"/>
        <w:spacing w:line="276" w:lineRule="auto"/>
        <w:ind w:left="0"/>
        <w:rPr>
          <w:rFonts w:cs="Arial"/>
          <w:b/>
          <w:i/>
          <w:sz w:val="18"/>
          <w:szCs w:val="22"/>
        </w:rPr>
      </w:pPr>
    </w:p>
    <w:p w14:paraId="06BAFC17" w14:textId="77777777" w:rsidR="00FD7FD2" w:rsidRDefault="00FD7FD2" w:rsidP="003A76C5">
      <w:pPr>
        <w:pStyle w:val="TEXTECOURANT"/>
        <w:spacing w:line="276" w:lineRule="auto"/>
        <w:ind w:left="0"/>
        <w:rPr>
          <w:rFonts w:cs="Arial"/>
          <w:b/>
          <w:i/>
          <w:sz w:val="18"/>
          <w:szCs w:val="22"/>
        </w:rPr>
      </w:pPr>
    </w:p>
    <w:p w14:paraId="2F38C07B" w14:textId="77777777" w:rsidR="00FD7FD2" w:rsidRDefault="00FD7FD2" w:rsidP="003A76C5">
      <w:pPr>
        <w:pStyle w:val="TEXTECOURANT"/>
        <w:spacing w:line="276" w:lineRule="auto"/>
        <w:ind w:left="0"/>
        <w:rPr>
          <w:rFonts w:cs="Arial"/>
          <w:b/>
          <w:i/>
          <w:sz w:val="18"/>
          <w:szCs w:val="22"/>
        </w:rPr>
      </w:pPr>
    </w:p>
    <w:p w14:paraId="53B64BC4" w14:textId="77777777" w:rsidR="00FD7FD2" w:rsidRDefault="00FD7FD2" w:rsidP="003A76C5">
      <w:pPr>
        <w:pStyle w:val="TEXTECOURANT"/>
        <w:spacing w:line="276" w:lineRule="auto"/>
        <w:ind w:left="0"/>
        <w:rPr>
          <w:rFonts w:cs="Arial"/>
          <w:b/>
          <w:i/>
          <w:sz w:val="18"/>
          <w:szCs w:val="22"/>
        </w:rPr>
      </w:pPr>
    </w:p>
    <w:p w14:paraId="016F5A47" w14:textId="77777777" w:rsidR="00FD7FD2" w:rsidRDefault="00FD7FD2" w:rsidP="003A76C5">
      <w:pPr>
        <w:pStyle w:val="TEXTECOURANT"/>
        <w:spacing w:line="276" w:lineRule="auto"/>
        <w:ind w:left="0"/>
        <w:rPr>
          <w:rFonts w:cs="Arial"/>
          <w:b/>
          <w:i/>
          <w:sz w:val="18"/>
          <w:szCs w:val="22"/>
        </w:rPr>
      </w:pPr>
    </w:p>
    <w:p w14:paraId="64307B30" w14:textId="77777777" w:rsidR="00FD7FD2" w:rsidRDefault="00FD7FD2" w:rsidP="003A76C5">
      <w:pPr>
        <w:pStyle w:val="TEXTECOURANT"/>
        <w:spacing w:line="276" w:lineRule="auto"/>
        <w:ind w:left="0"/>
        <w:rPr>
          <w:rFonts w:cs="Arial"/>
          <w:b/>
          <w:i/>
          <w:sz w:val="18"/>
          <w:szCs w:val="22"/>
        </w:rPr>
      </w:pPr>
    </w:p>
    <w:p w14:paraId="2785F90C" w14:textId="77777777" w:rsidR="00FD7FD2" w:rsidRDefault="00FD7FD2" w:rsidP="003A76C5">
      <w:pPr>
        <w:pStyle w:val="TEXTECOURANT"/>
        <w:spacing w:line="276" w:lineRule="auto"/>
        <w:ind w:left="0"/>
        <w:rPr>
          <w:rFonts w:cs="Arial"/>
          <w:b/>
          <w:i/>
          <w:sz w:val="18"/>
          <w:szCs w:val="22"/>
        </w:rPr>
      </w:pPr>
    </w:p>
    <w:p w14:paraId="52CE53AF" w14:textId="77777777" w:rsidR="00FD7FD2" w:rsidRDefault="00FD7FD2" w:rsidP="003A76C5">
      <w:pPr>
        <w:pStyle w:val="TEXTECOURANT"/>
        <w:spacing w:line="276" w:lineRule="auto"/>
        <w:ind w:left="0"/>
        <w:rPr>
          <w:rFonts w:cs="Arial"/>
          <w:b/>
          <w:i/>
          <w:sz w:val="18"/>
          <w:szCs w:val="22"/>
        </w:rPr>
      </w:pPr>
    </w:p>
    <w:p w14:paraId="098384E4" w14:textId="77777777" w:rsidR="00FD7FD2" w:rsidRDefault="00FD7FD2" w:rsidP="003A76C5">
      <w:pPr>
        <w:pStyle w:val="TEXTECOURANT"/>
        <w:spacing w:line="276" w:lineRule="auto"/>
        <w:ind w:left="0"/>
        <w:rPr>
          <w:rFonts w:cs="Arial"/>
          <w:b/>
          <w:i/>
          <w:sz w:val="18"/>
          <w:szCs w:val="22"/>
        </w:rPr>
      </w:pPr>
    </w:p>
    <w:p w14:paraId="63FF8B60" w14:textId="506D3B29" w:rsidR="001D008B" w:rsidRPr="000C569A" w:rsidRDefault="001D008B" w:rsidP="003A76C5">
      <w:pPr>
        <w:pStyle w:val="TEXTECOURANT"/>
        <w:spacing w:line="276" w:lineRule="auto"/>
        <w:ind w:left="0"/>
        <w:rPr>
          <w:rFonts w:cs="Arial"/>
          <w:b/>
          <w:i/>
          <w:sz w:val="18"/>
          <w:szCs w:val="22"/>
        </w:rPr>
      </w:pPr>
      <w:r w:rsidRPr="000C569A">
        <w:rPr>
          <w:rFonts w:cs="Arial"/>
          <w:b/>
          <w:i/>
          <w:sz w:val="18"/>
          <w:szCs w:val="22"/>
        </w:rPr>
        <w:t xml:space="preserve">À propos de Renault Trucks </w:t>
      </w:r>
    </w:p>
    <w:p w14:paraId="5D92D2CA" w14:textId="77777777" w:rsidR="001D008B" w:rsidRPr="000C569A" w:rsidRDefault="001D008B" w:rsidP="003A76C5">
      <w:pPr>
        <w:pStyle w:val="TEXTECOURANT"/>
        <w:spacing w:line="276" w:lineRule="auto"/>
        <w:ind w:left="0"/>
        <w:rPr>
          <w:rFonts w:cs="Arial"/>
          <w:b/>
          <w:i/>
          <w:sz w:val="18"/>
          <w:szCs w:val="22"/>
        </w:rPr>
      </w:pPr>
    </w:p>
    <w:p w14:paraId="64AD8551" w14:textId="2BB36726" w:rsidR="001D008B" w:rsidRPr="000C569A" w:rsidRDefault="001D008B" w:rsidP="00F7738B">
      <w:pPr>
        <w:pStyle w:val="TEXTECOURANT"/>
        <w:spacing w:line="276" w:lineRule="auto"/>
        <w:ind w:left="0"/>
        <w:jc w:val="both"/>
        <w:rPr>
          <w:rFonts w:cs="Arial"/>
          <w:sz w:val="18"/>
          <w:szCs w:val="22"/>
        </w:rPr>
      </w:pPr>
      <w:r w:rsidRPr="000C569A">
        <w:rPr>
          <w:rFonts w:cs="Arial"/>
          <w:sz w:val="18"/>
          <w:szCs w:val="22"/>
        </w:rPr>
        <w:t xml:space="preserve">Héritier de plus d’un siècle de savoir-faire français du camion, Renault Trucks fournit aux professionnels du transport une gamme de véhicules (de 2,8 à 120 t) et de services adaptés aux métiers de la distribution, de la construction et de la longue distance. Les camions Renault Trucks, robustes, fiables, à la consommation de carburant maîtrisée procurent une productivité accrue et des coûts d'exploitation réduits. Renault Trucks distribue et entretient ses véhicules à travers un réseau de plus de 1 500 points de service dans le monde. La conception et l’assemblage des camions Renault Trucks, ainsi que la production de l'essentiel des composants sont réalisés en France. </w:t>
      </w:r>
    </w:p>
    <w:p w14:paraId="6FE070E1" w14:textId="77777777" w:rsidR="001D008B" w:rsidRPr="000C569A" w:rsidRDefault="001D008B" w:rsidP="00F7738B">
      <w:pPr>
        <w:pStyle w:val="TEXTECOURANT"/>
        <w:spacing w:line="276" w:lineRule="auto"/>
        <w:ind w:left="0"/>
        <w:jc w:val="both"/>
        <w:rPr>
          <w:rFonts w:cs="Arial"/>
          <w:sz w:val="18"/>
          <w:szCs w:val="22"/>
        </w:rPr>
      </w:pPr>
    </w:p>
    <w:p w14:paraId="10575CA1" w14:textId="77777777" w:rsidR="001D008B" w:rsidRPr="000C569A" w:rsidRDefault="001D008B" w:rsidP="00F7738B">
      <w:pPr>
        <w:pStyle w:val="TEXTECOURANT"/>
        <w:spacing w:line="276" w:lineRule="auto"/>
        <w:ind w:left="0"/>
        <w:jc w:val="both"/>
        <w:rPr>
          <w:rFonts w:cs="Arial"/>
          <w:sz w:val="18"/>
          <w:szCs w:val="22"/>
        </w:rPr>
      </w:pPr>
      <w:r w:rsidRPr="000C569A">
        <w:rPr>
          <w:rFonts w:cs="Arial"/>
          <w:sz w:val="18"/>
          <w:szCs w:val="22"/>
        </w:rPr>
        <w:t>Renault Trucks fait partie du groupe Volvo, un des principaux constructeurs mondiaux de camions, autocars et autobus, engins de construction et de moteurs industriels et marins. Le groupe fournit également des solutions complètes de financement et de service. Le Groupe Volvo emploie environ 105 000 personnes, possède des installations de production dans 18 pays et vend ses produits sur plus de 190 marchés. En 2020, les ventes du groupe Volvo représentaient un chiffre d’affaires de 33,4 milliards d'euros (338,4 milliards de couronnes suédoises). Le groupe Volvo est une entreprise cotée dont le siège social est à Göteborg, Suède. Les actions Volvo sont cotées à la bourse Nasdaq Stockholm.</w:t>
      </w:r>
    </w:p>
    <w:p w14:paraId="3C6ADD1B" w14:textId="77777777" w:rsidR="0077637A" w:rsidRDefault="0077637A" w:rsidP="00F7738B">
      <w:pPr>
        <w:pStyle w:val="TEXTECOURANT"/>
        <w:spacing w:line="276" w:lineRule="auto"/>
        <w:ind w:left="0"/>
        <w:jc w:val="both"/>
        <w:rPr>
          <w:b/>
          <w:bCs/>
          <w:color w:val="E32329" w:themeColor="background2"/>
          <w:sz w:val="18"/>
          <w:szCs w:val="18"/>
        </w:rPr>
      </w:pPr>
    </w:p>
    <w:p w14:paraId="28F6B5C7" w14:textId="0607F603" w:rsidR="00276F2E" w:rsidRDefault="00276F2E" w:rsidP="003A76C5">
      <w:pPr>
        <w:pStyle w:val="TEXTECOURANT"/>
        <w:spacing w:line="276" w:lineRule="auto"/>
        <w:ind w:left="0"/>
        <w:rPr>
          <w:rFonts w:cs="Arial"/>
          <w:sz w:val="18"/>
          <w:szCs w:val="22"/>
        </w:rPr>
      </w:pPr>
    </w:p>
    <w:p w14:paraId="7A758516" w14:textId="097F9F72" w:rsidR="007D10D8" w:rsidRDefault="007D10D8" w:rsidP="003A76C5">
      <w:pPr>
        <w:pStyle w:val="TEXTECOURANT"/>
        <w:spacing w:line="276" w:lineRule="auto"/>
        <w:ind w:left="0"/>
        <w:rPr>
          <w:rFonts w:cs="Arial"/>
          <w:sz w:val="18"/>
          <w:szCs w:val="22"/>
        </w:rPr>
      </w:pPr>
    </w:p>
    <w:p w14:paraId="00149509" w14:textId="30A62BB9" w:rsidR="007D10D8" w:rsidRDefault="007D10D8" w:rsidP="003A76C5">
      <w:pPr>
        <w:pStyle w:val="TEXTECOURANT"/>
        <w:spacing w:line="276" w:lineRule="auto"/>
        <w:ind w:left="0"/>
        <w:rPr>
          <w:rFonts w:cs="Arial"/>
          <w:sz w:val="18"/>
          <w:szCs w:val="22"/>
        </w:rPr>
      </w:pPr>
    </w:p>
    <w:p w14:paraId="71E82D8D" w14:textId="77777777" w:rsidR="007D10D8" w:rsidRPr="00FC22B7" w:rsidRDefault="007D10D8" w:rsidP="003A76C5">
      <w:pPr>
        <w:pStyle w:val="TEXTECOURANT"/>
        <w:spacing w:line="276" w:lineRule="auto"/>
        <w:ind w:left="0"/>
        <w:rPr>
          <w:rFonts w:cs="Arial"/>
          <w:sz w:val="18"/>
          <w:szCs w:val="22"/>
        </w:rPr>
      </w:pPr>
    </w:p>
    <w:tbl>
      <w:tblPr>
        <w:tblStyle w:val="TableGrid"/>
        <w:tblW w:w="9490" w:type="dxa"/>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820"/>
        <w:gridCol w:w="4670"/>
      </w:tblGrid>
      <w:tr w:rsidR="00276F2E" w:rsidRPr="00851583" w14:paraId="68BFBD5B" w14:textId="77777777" w:rsidTr="004C71BA">
        <w:trPr>
          <w:trHeight w:val="964"/>
        </w:trPr>
        <w:tc>
          <w:tcPr>
            <w:tcW w:w="4820" w:type="dxa"/>
            <w:vAlign w:val="center"/>
          </w:tcPr>
          <w:p w14:paraId="1BA849B2" w14:textId="63AF3D46" w:rsidR="00276F2E" w:rsidRPr="00906F40" w:rsidRDefault="00276F2E" w:rsidP="003A76C5">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w:t>
            </w:r>
            <w:r w:rsidR="004C71BA">
              <w:rPr>
                <w:b/>
                <w:bCs/>
                <w:color w:val="E32329" w:themeColor="background2"/>
                <w:sz w:val="18"/>
                <w:szCs w:val="18"/>
              </w:rPr>
              <w:t>Renault Trucks</w:t>
            </w:r>
            <w:r w:rsidRPr="00F62473">
              <w:rPr>
                <w:b/>
                <w:bCs/>
                <w:color w:val="E32329" w:themeColor="background2"/>
                <w:sz w:val="18"/>
                <w:szCs w:val="18"/>
              </w:rPr>
              <w:t xml:space="preserve">: </w:t>
            </w:r>
          </w:p>
        </w:tc>
        <w:tc>
          <w:tcPr>
            <w:tcW w:w="4670" w:type="dxa"/>
            <w:vAlign w:val="center"/>
          </w:tcPr>
          <w:p w14:paraId="221FE032" w14:textId="77777777" w:rsidR="00276F2E" w:rsidRPr="00542BB9" w:rsidRDefault="00276F2E" w:rsidP="003A76C5">
            <w:pPr>
              <w:pStyle w:val="TEXTECOURANT"/>
              <w:spacing w:line="276" w:lineRule="auto"/>
              <w:ind w:left="0"/>
              <w:rPr>
                <w:color w:val="4A4644" w:themeColor="text2"/>
                <w:sz w:val="18"/>
                <w:szCs w:val="18"/>
                <w:lang w:val="en-US"/>
              </w:rPr>
            </w:pPr>
            <w:proofErr w:type="spellStart"/>
            <w:r w:rsidRPr="00542BB9">
              <w:rPr>
                <w:b/>
                <w:bCs/>
                <w:color w:val="4A4644" w:themeColor="text2"/>
                <w:sz w:val="18"/>
                <w:szCs w:val="18"/>
                <w:lang w:val="en-US"/>
              </w:rPr>
              <w:t>Séveryne</w:t>
            </w:r>
            <w:proofErr w:type="spellEnd"/>
            <w:r w:rsidRPr="00542BB9">
              <w:rPr>
                <w:b/>
                <w:bCs/>
                <w:color w:val="4A4644" w:themeColor="text2"/>
                <w:sz w:val="18"/>
                <w:szCs w:val="18"/>
                <w:lang w:val="en-US"/>
              </w:rPr>
              <w:t xml:space="preserve"> Molard</w:t>
            </w:r>
            <w:r w:rsidRPr="00542BB9">
              <w:rPr>
                <w:color w:val="4A4644" w:themeColor="text2"/>
                <w:sz w:val="18"/>
                <w:szCs w:val="18"/>
                <w:lang w:val="en-US"/>
              </w:rPr>
              <w:cr/>
              <w:t>Tel. +33 (0)4 81 93 09 52</w:t>
            </w:r>
          </w:p>
          <w:p w14:paraId="3BE8B049" w14:textId="77777777" w:rsidR="00276F2E" w:rsidRPr="00E775B7" w:rsidRDefault="00276F2E" w:rsidP="003A76C5">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3A76C5">
      <w:pPr>
        <w:pStyle w:val="TEXTECOURANT"/>
        <w:tabs>
          <w:tab w:val="left" w:pos="1170"/>
        </w:tabs>
        <w:spacing w:line="276" w:lineRule="auto"/>
        <w:ind w:left="0"/>
        <w:rPr>
          <w:lang w:val="en-US"/>
        </w:rPr>
      </w:pPr>
    </w:p>
    <w:p w14:paraId="48C13E6B" w14:textId="77777777" w:rsidR="004C71BA" w:rsidRPr="00367C56" w:rsidRDefault="004C71BA" w:rsidP="004C71BA">
      <w:pPr>
        <w:pStyle w:val="TEXTECOURANT"/>
        <w:spacing w:line="276" w:lineRule="auto"/>
        <w:ind w:left="0"/>
        <w:rPr>
          <w:rFonts w:cs="Arial"/>
          <w:sz w:val="18"/>
          <w:szCs w:val="22"/>
          <w:lang w:val="en-US"/>
        </w:rPr>
      </w:pPr>
    </w:p>
    <w:tbl>
      <w:tblPr>
        <w:tblStyle w:val="TableGrid"/>
        <w:tblW w:w="9490" w:type="dxa"/>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820"/>
        <w:gridCol w:w="4670"/>
      </w:tblGrid>
      <w:tr w:rsidR="004C71BA" w:rsidRPr="004C71BA" w14:paraId="623319F9" w14:textId="77777777" w:rsidTr="004C71BA">
        <w:trPr>
          <w:trHeight w:val="964"/>
        </w:trPr>
        <w:tc>
          <w:tcPr>
            <w:tcW w:w="4820" w:type="dxa"/>
            <w:vAlign w:val="center"/>
          </w:tcPr>
          <w:p w14:paraId="388463D7" w14:textId="251B0A6E" w:rsidR="004C71BA" w:rsidRPr="00906F40" w:rsidRDefault="004C71BA" w:rsidP="008F487D">
            <w:pPr>
              <w:pStyle w:val="TEXTECOURANT"/>
              <w:spacing w:line="276" w:lineRule="auto"/>
              <w:ind w:left="0"/>
              <w:rPr>
                <w:b/>
                <w:bCs/>
                <w:color w:val="E32329" w:themeColor="background2"/>
                <w:sz w:val="18"/>
                <w:szCs w:val="18"/>
              </w:rPr>
            </w:pPr>
            <w:r w:rsidRPr="00F62473">
              <w:rPr>
                <w:b/>
                <w:bCs/>
                <w:color w:val="E32329" w:themeColor="background2"/>
                <w:sz w:val="18"/>
                <w:szCs w:val="18"/>
              </w:rPr>
              <w:t>Pour toute information complémentaire</w:t>
            </w:r>
            <w:r>
              <w:rPr>
                <w:b/>
                <w:bCs/>
                <w:color w:val="E32329" w:themeColor="background2"/>
                <w:sz w:val="18"/>
                <w:szCs w:val="18"/>
              </w:rPr>
              <w:t xml:space="preserve"> URBY</w:t>
            </w:r>
            <w:r w:rsidRPr="00F62473">
              <w:rPr>
                <w:b/>
                <w:bCs/>
                <w:color w:val="E32329" w:themeColor="background2"/>
                <w:sz w:val="18"/>
                <w:szCs w:val="18"/>
              </w:rPr>
              <w:t xml:space="preserve"> : </w:t>
            </w:r>
          </w:p>
        </w:tc>
        <w:tc>
          <w:tcPr>
            <w:tcW w:w="4670" w:type="dxa"/>
            <w:vAlign w:val="center"/>
          </w:tcPr>
          <w:p w14:paraId="6C72F088" w14:textId="77777777" w:rsidR="004C71BA" w:rsidRDefault="004C71BA" w:rsidP="008F487D">
            <w:pPr>
              <w:pStyle w:val="TEXTECOURANT"/>
              <w:spacing w:line="276" w:lineRule="auto"/>
              <w:ind w:left="0"/>
              <w:rPr>
                <w:b/>
                <w:bCs/>
                <w:color w:val="4A4644" w:themeColor="text2"/>
                <w:sz w:val="18"/>
                <w:szCs w:val="18"/>
                <w:lang w:val="en-US"/>
              </w:rPr>
            </w:pPr>
            <w:r w:rsidRPr="004C71BA">
              <w:rPr>
                <w:b/>
                <w:bCs/>
                <w:color w:val="4A4644" w:themeColor="text2"/>
                <w:sz w:val="18"/>
                <w:szCs w:val="18"/>
                <w:lang w:val="en-US"/>
              </w:rPr>
              <w:t>Julien ELOY</w:t>
            </w:r>
          </w:p>
          <w:p w14:paraId="49F70832" w14:textId="72BA343D" w:rsidR="004C71BA" w:rsidRPr="00542BB9" w:rsidRDefault="004C71BA" w:rsidP="008F487D">
            <w:pPr>
              <w:pStyle w:val="TEXTECOURANT"/>
              <w:spacing w:line="276" w:lineRule="auto"/>
              <w:ind w:left="0"/>
              <w:rPr>
                <w:color w:val="4A4644" w:themeColor="text2"/>
                <w:sz w:val="18"/>
                <w:szCs w:val="18"/>
                <w:lang w:val="en-US"/>
              </w:rPr>
            </w:pPr>
            <w:r w:rsidRPr="00542BB9">
              <w:rPr>
                <w:color w:val="4A4644" w:themeColor="text2"/>
                <w:sz w:val="18"/>
                <w:szCs w:val="18"/>
                <w:lang w:val="en-US"/>
              </w:rPr>
              <w:t xml:space="preserve">Tel. </w:t>
            </w:r>
            <w:r w:rsidRPr="00367C56">
              <w:rPr>
                <w:color w:val="4A4644" w:themeColor="text2"/>
                <w:sz w:val="18"/>
                <w:szCs w:val="18"/>
                <w:lang w:val="en-US"/>
              </w:rPr>
              <w:t>+33 (0)6 63 01 13 76</w:t>
            </w:r>
          </w:p>
          <w:p w14:paraId="25023EE2" w14:textId="343BBC79" w:rsidR="004C71BA" w:rsidRPr="00E775B7" w:rsidRDefault="004C71BA" w:rsidP="008F487D">
            <w:pPr>
              <w:pStyle w:val="TEXTECOURANT"/>
              <w:spacing w:line="276" w:lineRule="auto"/>
              <w:ind w:left="0"/>
              <w:rPr>
                <w:sz w:val="18"/>
                <w:szCs w:val="18"/>
                <w:lang w:val="en-US"/>
              </w:rPr>
            </w:pPr>
            <w:r w:rsidRPr="004C71BA">
              <w:rPr>
                <w:color w:val="4A4644" w:themeColor="text2"/>
                <w:sz w:val="18"/>
                <w:szCs w:val="18"/>
                <w:lang w:val="en-US"/>
              </w:rPr>
              <w:t>julien.eloy@agencewepa.com</w:t>
            </w:r>
          </w:p>
        </w:tc>
      </w:tr>
    </w:tbl>
    <w:p w14:paraId="59A32B57" w14:textId="77777777" w:rsidR="00F62473" w:rsidRPr="00293C1B" w:rsidRDefault="00F62473" w:rsidP="003A76C5">
      <w:pPr>
        <w:pStyle w:val="TEXTECOURANT"/>
        <w:spacing w:line="276" w:lineRule="auto"/>
        <w:ind w:left="0"/>
        <w:rPr>
          <w:color w:val="auto"/>
          <w:lang w:val="en-US"/>
        </w:rPr>
      </w:pPr>
    </w:p>
    <w:sectPr w:rsidR="00F62473" w:rsidRPr="00293C1B" w:rsidSect="0084002D">
      <w:headerReference w:type="default" r:id="rId11"/>
      <w:footerReference w:type="default" r:id="rId12"/>
      <w:headerReference w:type="first" r:id="rId13"/>
      <w:footerReference w:type="first" r:id="rId14"/>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53D31" w14:textId="77777777" w:rsidR="001618FA" w:rsidRDefault="001618FA" w:rsidP="00BB5646">
      <w:r>
        <w:separator/>
      </w:r>
    </w:p>
  </w:endnote>
  <w:endnote w:type="continuationSeparator" w:id="0">
    <w:p w14:paraId="2FC3A00C" w14:textId="77777777" w:rsidR="001618FA" w:rsidRDefault="001618FA"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Corbe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387631E4"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10066">
      <w:rPr>
        <w:rFonts w:ascii="Arial" w:hAnsi="Arial" w:cs="Arial"/>
        <w:b/>
        <w:bCs/>
        <w:color w:val="FF0000"/>
        <w:sz w:val="20"/>
        <w:szCs w:val="20"/>
      </w:rPr>
      <w:t>com</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C37A" w14:textId="47E44DAD" w:rsidR="007422D9" w:rsidRPr="00C51633" w:rsidRDefault="007422D9">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Pr>
        <w:rFonts w:ascii="Arial" w:hAnsi="Arial" w:cs="Arial"/>
        <w:b/>
        <w:bCs/>
        <w:color w:val="E32329" w:themeColor="background2"/>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C2DA" w14:textId="77777777" w:rsidR="001618FA" w:rsidRDefault="001618FA" w:rsidP="00BB5646">
      <w:r>
        <w:separator/>
      </w:r>
    </w:p>
  </w:footnote>
  <w:footnote w:type="continuationSeparator" w:id="0">
    <w:p w14:paraId="4475FA8B" w14:textId="77777777" w:rsidR="001618FA" w:rsidRDefault="001618FA"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5580529"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340"/>
    <w:multiLevelType w:val="hybridMultilevel"/>
    <w:tmpl w:val="10946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3" w15:restartNumberingAfterBreak="0">
    <w:nsid w:val="154B0BFF"/>
    <w:multiLevelType w:val="hybridMultilevel"/>
    <w:tmpl w:val="C248E644"/>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1" w15:restartNumberingAfterBreak="0">
    <w:nsid w:val="67CE1501"/>
    <w:multiLevelType w:val="hybridMultilevel"/>
    <w:tmpl w:val="E1426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3"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12"/>
  </w:num>
  <w:num w:numId="6">
    <w:abstractNumId w:val="10"/>
  </w:num>
  <w:num w:numId="7">
    <w:abstractNumId w:val="8"/>
  </w:num>
  <w:num w:numId="8">
    <w:abstractNumId w:val="6"/>
  </w:num>
  <w:num w:numId="9">
    <w:abstractNumId w:val="7"/>
  </w:num>
  <w:num w:numId="10">
    <w:abstractNumId w:val="4"/>
  </w:num>
  <w:num w:numId="11">
    <w:abstractNumId w:val="13"/>
  </w:num>
  <w:num w:numId="12">
    <w:abstractNumId w:val="0"/>
  </w:num>
  <w:num w:numId="13">
    <w:abstractNumId w:val="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4946"/>
    <w:rsid w:val="00005D1C"/>
    <w:rsid w:val="00006883"/>
    <w:rsid w:val="00006DE3"/>
    <w:rsid w:val="000110FF"/>
    <w:rsid w:val="0001403B"/>
    <w:rsid w:val="000211D9"/>
    <w:rsid w:val="00021EEE"/>
    <w:rsid w:val="00023E1D"/>
    <w:rsid w:val="00026EAB"/>
    <w:rsid w:val="0003123C"/>
    <w:rsid w:val="00032C27"/>
    <w:rsid w:val="00037374"/>
    <w:rsid w:val="000409A4"/>
    <w:rsid w:val="00040FC4"/>
    <w:rsid w:val="000410FB"/>
    <w:rsid w:val="000428B9"/>
    <w:rsid w:val="0004322D"/>
    <w:rsid w:val="00060262"/>
    <w:rsid w:val="00061103"/>
    <w:rsid w:val="00061D48"/>
    <w:rsid w:val="00063841"/>
    <w:rsid w:val="00063D7E"/>
    <w:rsid w:val="00064419"/>
    <w:rsid w:val="00064E9A"/>
    <w:rsid w:val="0006782E"/>
    <w:rsid w:val="00070376"/>
    <w:rsid w:val="0007132B"/>
    <w:rsid w:val="0007786B"/>
    <w:rsid w:val="00084F2D"/>
    <w:rsid w:val="000859F1"/>
    <w:rsid w:val="00085D12"/>
    <w:rsid w:val="000912F1"/>
    <w:rsid w:val="000938C9"/>
    <w:rsid w:val="0009603F"/>
    <w:rsid w:val="000A4D55"/>
    <w:rsid w:val="000A709C"/>
    <w:rsid w:val="000B11AA"/>
    <w:rsid w:val="000B1821"/>
    <w:rsid w:val="000B4DE8"/>
    <w:rsid w:val="000B55A7"/>
    <w:rsid w:val="000B724E"/>
    <w:rsid w:val="000C141F"/>
    <w:rsid w:val="000C3B65"/>
    <w:rsid w:val="000C569A"/>
    <w:rsid w:val="000C60DE"/>
    <w:rsid w:val="000C6BD5"/>
    <w:rsid w:val="000C7046"/>
    <w:rsid w:val="000D0D5D"/>
    <w:rsid w:val="000D3429"/>
    <w:rsid w:val="000D506F"/>
    <w:rsid w:val="000D6A4A"/>
    <w:rsid w:val="000E0DFD"/>
    <w:rsid w:val="000E14E7"/>
    <w:rsid w:val="000F1935"/>
    <w:rsid w:val="000F2F17"/>
    <w:rsid w:val="000F378C"/>
    <w:rsid w:val="000F3F4C"/>
    <w:rsid w:val="00101CA7"/>
    <w:rsid w:val="00105614"/>
    <w:rsid w:val="001071E4"/>
    <w:rsid w:val="00107905"/>
    <w:rsid w:val="00107FE6"/>
    <w:rsid w:val="00110059"/>
    <w:rsid w:val="00110586"/>
    <w:rsid w:val="00110FF3"/>
    <w:rsid w:val="00116870"/>
    <w:rsid w:val="001178CA"/>
    <w:rsid w:val="001204AD"/>
    <w:rsid w:val="00120B7B"/>
    <w:rsid w:val="00123FCA"/>
    <w:rsid w:val="0012761E"/>
    <w:rsid w:val="00133173"/>
    <w:rsid w:val="00135288"/>
    <w:rsid w:val="00135D55"/>
    <w:rsid w:val="0014712E"/>
    <w:rsid w:val="00150686"/>
    <w:rsid w:val="00150B38"/>
    <w:rsid w:val="00150D08"/>
    <w:rsid w:val="00155215"/>
    <w:rsid w:val="00160B88"/>
    <w:rsid w:val="001618FA"/>
    <w:rsid w:val="00164324"/>
    <w:rsid w:val="001708A3"/>
    <w:rsid w:val="00171B8D"/>
    <w:rsid w:val="001775A6"/>
    <w:rsid w:val="001824EA"/>
    <w:rsid w:val="00182760"/>
    <w:rsid w:val="0018599D"/>
    <w:rsid w:val="00187AB9"/>
    <w:rsid w:val="00192CFB"/>
    <w:rsid w:val="00193699"/>
    <w:rsid w:val="001A24B4"/>
    <w:rsid w:val="001A3535"/>
    <w:rsid w:val="001A4E49"/>
    <w:rsid w:val="001A5BCB"/>
    <w:rsid w:val="001B06AA"/>
    <w:rsid w:val="001B301A"/>
    <w:rsid w:val="001B41D1"/>
    <w:rsid w:val="001D008B"/>
    <w:rsid w:val="001D4002"/>
    <w:rsid w:val="001D459B"/>
    <w:rsid w:val="001E003E"/>
    <w:rsid w:val="001E017D"/>
    <w:rsid w:val="001E38E5"/>
    <w:rsid w:val="001E7CE3"/>
    <w:rsid w:val="001F063F"/>
    <w:rsid w:val="001F4B46"/>
    <w:rsid w:val="00211D14"/>
    <w:rsid w:val="0021689A"/>
    <w:rsid w:val="002217D8"/>
    <w:rsid w:val="00224DF1"/>
    <w:rsid w:val="00232A2F"/>
    <w:rsid w:val="00234D0A"/>
    <w:rsid w:val="00235A98"/>
    <w:rsid w:val="00237320"/>
    <w:rsid w:val="00240363"/>
    <w:rsid w:val="00240CA8"/>
    <w:rsid w:val="00240ECC"/>
    <w:rsid w:val="00245BBA"/>
    <w:rsid w:val="00247026"/>
    <w:rsid w:val="00251065"/>
    <w:rsid w:val="0025640D"/>
    <w:rsid w:val="0025764E"/>
    <w:rsid w:val="0026151F"/>
    <w:rsid w:val="00261A04"/>
    <w:rsid w:val="002648F7"/>
    <w:rsid w:val="002658D3"/>
    <w:rsid w:val="00265D3B"/>
    <w:rsid w:val="002678B4"/>
    <w:rsid w:val="00276F2E"/>
    <w:rsid w:val="00277155"/>
    <w:rsid w:val="002777FF"/>
    <w:rsid w:val="00277FFB"/>
    <w:rsid w:val="002809A3"/>
    <w:rsid w:val="00281BA8"/>
    <w:rsid w:val="00285828"/>
    <w:rsid w:val="00285BDE"/>
    <w:rsid w:val="00287A6A"/>
    <w:rsid w:val="00290576"/>
    <w:rsid w:val="00293C1B"/>
    <w:rsid w:val="002951FF"/>
    <w:rsid w:val="00295676"/>
    <w:rsid w:val="00296D95"/>
    <w:rsid w:val="002A0014"/>
    <w:rsid w:val="002A638A"/>
    <w:rsid w:val="002B1E49"/>
    <w:rsid w:val="002B4D26"/>
    <w:rsid w:val="002D5D6B"/>
    <w:rsid w:val="002E288B"/>
    <w:rsid w:val="002F3DF2"/>
    <w:rsid w:val="002F5CE6"/>
    <w:rsid w:val="003005CE"/>
    <w:rsid w:val="0030476E"/>
    <w:rsid w:val="003130A2"/>
    <w:rsid w:val="00313647"/>
    <w:rsid w:val="00325D32"/>
    <w:rsid w:val="003269A7"/>
    <w:rsid w:val="003324D9"/>
    <w:rsid w:val="00332B03"/>
    <w:rsid w:val="00334404"/>
    <w:rsid w:val="00334E0B"/>
    <w:rsid w:val="00335D98"/>
    <w:rsid w:val="0034084A"/>
    <w:rsid w:val="00341331"/>
    <w:rsid w:val="003417B5"/>
    <w:rsid w:val="0034288B"/>
    <w:rsid w:val="0034308B"/>
    <w:rsid w:val="003444A6"/>
    <w:rsid w:val="00344813"/>
    <w:rsid w:val="00350B8D"/>
    <w:rsid w:val="003569C8"/>
    <w:rsid w:val="003636CF"/>
    <w:rsid w:val="00365318"/>
    <w:rsid w:val="00367C56"/>
    <w:rsid w:val="00374E49"/>
    <w:rsid w:val="00381874"/>
    <w:rsid w:val="00382953"/>
    <w:rsid w:val="00387CD3"/>
    <w:rsid w:val="003A3E78"/>
    <w:rsid w:val="003A4996"/>
    <w:rsid w:val="003A76C5"/>
    <w:rsid w:val="003A77B0"/>
    <w:rsid w:val="003B39CE"/>
    <w:rsid w:val="003B3FEC"/>
    <w:rsid w:val="003C1AE1"/>
    <w:rsid w:val="003C2768"/>
    <w:rsid w:val="003C3B21"/>
    <w:rsid w:val="003C464C"/>
    <w:rsid w:val="003C74C4"/>
    <w:rsid w:val="003D05B0"/>
    <w:rsid w:val="003E3A56"/>
    <w:rsid w:val="003E4A5B"/>
    <w:rsid w:val="003E4F61"/>
    <w:rsid w:val="003F4A5C"/>
    <w:rsid w:val="0040165C"/>
    <w:rsid w:val="0040257A"/>
    <w:rsid w:val="00405B8F"/>
    <w:rsid w:val="00407E9B"/>
    <w:rsid w:val="00413919"/>
    <w:rsid w:val="00421162"/>
    <w:rsid w:val="00421A71"/>
    <w:rsid w:val="0042255E"/>
    <w:rsid w:val="0042613E"/>
    <w:rsid w:val="00426ECA"/>
    <w:rsid w:val="00430B13"/>
    <w:rsid w:val="00431527"/>
    <w:rsid w:val="004319FE"/>
    <w:rsid w:val="00440AC0"/>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46C7"/>
    <w:rsid w:val="004A0FC7"/>
    <w:rsid w:val="004A3252"/>
    <w:rsid w:val="004A6EC9"/>
    <w:rsid w:val="004B0727"/>
    <w:rsid w:val="004B45B2"/>
    <w:rsid w:val="004C357C"/>
    <w:rsid w:val="004C5505"/>
    <w:rsid w:val="004C71BA"/>
    <w:rsid w:val="004D00CD"/>
    <w:rsid w:val="004D29CF"/>
    <w:rsid w:val="004D7050"/>
    <w:rsid w:val="004E0E1F"/>
    <w:rsid w:val="004F131E"/>
    <w:rsid w:val="004F1D1C"/>
    <w:rsid w:val="004F28B0"/>
    <w:rsid w:val="004F6193"/>
    <w:rsid w:val="00503310"/>
    <w:rsid w:val="00510066"/>
    <w:rsid w:val="00512C13"/>
    <w:rsid w:val="005173DB"/>
    <w:rsid w:val="00522D58"/>
    <w:rsid w:val="00525774"/>
    <w:rsid w:val="00532F72"/>
    <w:rsid w:val="00537D6A"/>
    <w:rsid w:val="00542BB9"/>
    <w:rsid w:val="005450C9"/>
    <w:rsid w:val="005536B9"/>
    <w:rsid w:val="005559DE"/>
    <w:rsid w:val="00555AD9"/>
    <w:rsid w:val="00557A1E"/>
    <w:rsid w:val="00560746"/>
    <w:rsid w:val="005609EB"/>
    <w:rsid w:val="00561856"/>
    <w:rsid w:val="00574D83"/>
    <w:rsid w:val="00580E2F"/>
    <w:rsid w:val="00581558"/>
    <w:rsid w:val="00591521"/>
    <w:rsid w:val="00593A95"/>
    <w:rsid w:val="0059506B"/>
    <w:rsid w:val="005A4F87"/>
    <w:rsid w:val="005A6662"/>
    <w:rsid w:val="005A6987"/>
    <w:rsid w:val="005A6F58"/>
    <w:rsid w:val="005A6FB4"/>
    <w:rsid w:val="005B1D4B"/>
    <w:rsid w:val="005B37B9"/>
    <w:rsid w:val="005B4815"/>
    <w:rsid w:val="005B57AF"/>
    <w:rsid w:val="005D0BD2"/>
    <w:rsid w:val="005D5BCE"/>
    <w:rsid w:val="005E2A44"/>
    <w:rsid w:val="005E5030"/>
    <w:rsid w:val="005F0DC7"/>
    <w:rsid w:val="005F144F"/>
    <w:rsid w:val="005F1A1B"/>
    <w:rsid w:val="005F1D1A"/>
    <w:rsid w:val="005F372F"/>
    <w:rsid w:val="006029C8"/>
    <w:rsid w:val="00602E0E"/>
    <w:rsid w:val="0060497B"/>
    <w:rsid w:val="00605B2F"/>
    <w:rsid w:val="00606A5A"/>
    <w:rsid w:val="006079AC"/>
    <w:rsid w:val="00607F8A"/>
    <w:rsid w:val="006143C7"/>
    <w:rsid w:val="006149CC"/>
    <w:rsid w:val="00614C3A"/>
    <w:rsid w:val="0061759A"/>
    <w:rsid w:val="006200C0"/>
    <w:rsid w:val="006212A6"/>
    <w:rsid w:val="00624F9C"/>
    <w:rsid w:val="0063607E"/>
    <w:rsid w:val="00644506"/>
    <w:rsid w:val="00645EA5"/>
    <w:rsid w:val="00650A15"/>
    <w:rsid w:val="0065155B"/>
    <w:rsid w:val="00654EEF"/>
    <w:rsid w:val="00657645"/>
    <w:rsid w:val="00662E34"/>
    <w:rsid w:val="00662E60"/>
    <w:rsid w:val="00663C3B"/>
    <w:rsid w:val="00667D20"/>
    <w:rsid w:val="00672C4E"/>
    <w:rsid w:val="0067314D"/>
    <w:rsid w:val="006746AE"/>
    <w:rsid w:val="00682481"/>
    <w:rsid w:val="00683DE6"/>
    <w:rsid w:val="00684369"/>
    <w:rsid w:val="006858A5"/>
    <w:rsid w:val="0068613D"/>
    <w:rsid w:val="00696C34"/>
    <w:rsid w:val="006A285C"/>
    <w:rsid w:val="006A440D"/>
    <w:rsid w:val="006A7397"/>
    <w:rsid w:val="006B06CE"/>
    <w:rsid w:val="006B2FFD"/>
    <w:rsid w:val="006C2781"/>
    <w:rsid w:val="006C60B5"/>
    <w:rsid w:val="006C6AF3"/>
    <w:rsid w:val="006D0CD0"/>
    <w:rsid w:val="006D24D2"/>
    <w:rsid w:val="006D3F6F"/>
    <w:rsid w:val="006D6062"/>
    <w:rsid w:val="006D6B09"/>
    <w:rsid w:val="006D71B9"/>
    <w:rsid w:val="006D720B"/>
    <w:rsid w:val="006E5568"/>
    <w:rsid w:val="006E74D6"/>
    <w:rsid w:val="006F222A"/>
    <w:rsid w:val="006F24E4"/>
    <w:rsid w:val="006F45F1"/>
    <w:rsid w:val="006F6BD5"/>
    <w:rsid w:val="006F6C7D"/>
    <w:rsid w:val="007051F9"/>
    <w:rsid w:val="00711624"/>
    <w:rsid w:val="00711A49"/>
    <w:rsid w:val="00711F79"/>
    <w:rsid w:val="00712B92"/>
    <w:rsid w:val="00713B86"/>
    <w:rsid w:val="00716CCE"/>
    <w:rsid w:val="00720F50"/>
    <w:rsid w:val="007218FF"/>
    <w:rsid w:val="007268D7"/>
    <w:rsid w:val="007325AB"/>
    <w:rsid w:val="007422D9"/>
    <w:rsid w:val="00743CF1"/>
    <w:rsid w:val="00751698"/>
    <w:rsid w:val="00752B47"/>
    <w:rsid w:val="00760495"/>
    <w:rsid w:val="00761387"/>
    <w:rsid w:val="00761CB1"/>
    <w:rsid w:val="00766401"/>
    <w:rsid w:val="0077079A"/>
    <w:rsid w:val="00771015"/>
    <w:rsid w:val="007743C3"/>
    <w:rsid w:val="0077637A"/>
    <w:rsid w:val="007779A3"/>
    <w:rsid w:val="0078724E"/>
    <w:rsid w:val="00787EC9"/>
    <w:rsid w:val="00794807"/>
    <w:rsid w:val="00795623"/>
    <w:rsid w:val="0079660E"/>
    <w:rsid w:val="007A009D"/>
    <w:rsid w:val="007A5F95"/>
    <w:rsid w:val="007A64E1"/>
    <w:rsid w:val="007A6F3C"/>
    <w:rsid w:val="007A7A53"/>
    <w:rsid w:val="007B058F"/>
    <w:rsid w:val="007B1D66"/>
    <w:rsid w:val="007C1886"/>
    <w:rsid w:val="007C6B86"/>
    <w:rsid w:val="007C710A"/>
    <w:rsid w:val="007D10D8"/>
    <w:rsid w:val="007D146D"/>
    <w:rsid w:val="007D4010"/>
    <w:rsid w:val="007E33C6"/>
    <w:rsid w:val="007E4AF7"/>
    <w:rsid w:val="007F4A03"/>
    <w:rsid w:val="00800FF9"/>
    <w:rsid w:val="008012AB"/>
    <w:rsid w:val="00804782"/>
    <w:rsid w:val="00821FF2"/>
    <w:rsid w:val="00822D55"/>
    <w:rsid w:val="00826BAE"/>
    <w:rsid w:val="0083237C"/>
    <w:rsid w:val="00833365"/>
    <w:rsid w:val="008357FF"/>
    <w:rsid w:val="008364F0"/>
    <w:rsid w:val="00836EB1"/>
    <w:rsid w:val="0084002D"/>
    <w:rsid w:val="0084490C"/>
    <w:rsid w:val="00844A30"/>
    <w:rsid w:val="00850522"/>
    <w:rsid w:val="0085129A"/>
    <w:rsid w:val="00851473"/>
    <w:rsid w:val="00851583"/>
    <w:rsid w:val="008565B6"/>
    <w:rsid w:val="00862040"/>
    <w:rsid w:val="008632DC"/>
    <w:rsid w:val="00863634"/>
    <w:rsid w:val="008647EB"/>
    <w:rsid w:val="00867E3D"/>
    <w:rsid w:val="00867F77"/>
    <w:rsid w:val="00870833"/>
    <w:rsid w:val="00872A47"/>
    <w:rsid w:val="00872AB5"/>
    <w:rsid w:val="008750F9"/>
    <w:rsid w:val="00881DF0"/>
    <w:rsid w:val="00883F81"/>
    <w:rsid w:val="00884A31"/>
    <w:rsid w:val="00886B8E"/>
    <w:rsid w:val="00890D6E"/>
    <w:rsid w:val="0089248F"/>
    <w:rsid w:val="0089314A"/>
    <w:rsid w:val="008955CA"/>
    <w:rsid w:val="00897202"/>
    <w:rsid w:val="008A008C"/>
    <w:rsid w:val="008A0F4D"/>
    <w:rsid w:val="008A7095"/>
    <w:rsid w:val="008B3D73"/>
    <w:rsid w:val="008C2DB6"/>
    <w:rsid w:val="008C3342"/>
    <w:rsid w:val="008C5603"/>
    <w:rsid w:val="008C7B93"/>
    <w:rsid w:val="008D5503"/>
    <w:rsid w:val="008E0C01"/>
    <w:rsid w:val="008E6562"/>
    <w:rsid w:val="008E6CB8"/>
    <w:rsid w:val="008E7959"/>
    <w:rsid w:val="008F11BB"/>
    <w:rsid w:val="008F19BA"/>
    <w:rsid w:val="008F1CB6"/>
    <w:rsid w:val="008F720F"/>
    <w:rsid w:val="008F7398"/>
    <w:rsid w:val="00901EF6"/>
    <w:rsid w:val="009026D7"/>
    <w:rsid w:val="00903B59"/>
    <w:rsid w:val="009079B1"/>
    <w:rsid w:val="00910D3A"/>
    <w:rsid w:val="00911C2E"/>
    <w:rsid w:val="00913D08"/>
    <w:rsid w:val="00914F20"/>
    <w:rsid w:val="0091716E"/>
    <w:rsid w:val="009235E7"/>
    <w:rsid w:val="00925424"/>
    <w:rsid w:val="009270E0"/>
    <w:rsid w:val="009278B7"/>
    <w:rsid w:val="009354A3"/>
    <w:rsid w:val="0094316C"/>
    <w:rsid w:val="00943AD0"/>
    <w:rsid w:val="00943DC7"/>
    <w:rsid w:val="00945CBE"/>
    <w:rsid w:val="00946D40"/>
    <w:rsid w:val="00947ABB"/>
    <w:rsid w:val="00950303"/>
    <w:rsid w:val="009540B8"/>
    <w:rsid w:val="00962FF0"/>
    <w:rsid w:val="00966795"/>
    <w:rsid w:val="00970EDA"/>
    <w:rsid w:val="0097346A"/>
    <w:rsid w:val="00975A91"/>
    <w:rsid w:val="0097626F"/>
    <w:rsid w:val="0098116B"/>
    <w:rsid w:val="00981F70"/>
    <w:rsid w:val="00982B13"/>
    <w:rsid w:val="00983716"/>
    <w:rsid w:val="009839B2"/>
    <w:rsid w:val="00991573"/>
    <w:rsid w:val="00991723"/>
    <w:rsid w:val="00996C92"/>
    <w:rsid w:val="009A3DB3"/>
    <w:rsid w:val="009A5741"/>
    <w:rsid w:val="009A682C"/>
    <w:rsid w:val="009B16B9"/>
    <w:rsid w:val="009B24E8"/>
    <w:rsid w:val="009B455F"/>
    <w:rsid w:val="009B4D5F"/>
    <w:rsid w:val="009B72B8"/>
    <w:rsid w:val="009C2407"/>
    <w:rsid w:val="009C25FE"/>
    <w:rsid w:val="009D0879"/>
    <w:rsid w:val="009D3A3D"/>
    <w:rsid w:val="009D41E3"/>
    <w:rsid w:val="009D60DC"/>
    <w:rsid w:val="009E6668"/>
    <w:rsid w:val="009F4B92"/>
    <w:rsid w:val="00A00863"/>
    <w:rsid w:val="00A01455"/>
    <w:rsid w:val="00A03EA7"/>
    <w:rsid w:val="00A046A0"/>
    <w:rsid w:val="00A07E43"/>
    <w:rsid w:val="00A10597"/>
    <w:rsid w:val="00A13C6C"/>
    <w:rsid w:val="00A13FE1"/>
    <w:rsid w:val="00A15681"/>
    <w:rsid w:val="00A15749"/>
    <w:rsid w:val="00A16E8D"/>
    <w:rsid w:val="00A218C0"/>
    <w:rsid w:val="00A22350"/>
    <w:rsid w:val="00A27E56"/>
    <w:rsid w:val="00A3638D"/>
    <w:rsid w:val="00A42755"/>
    <w:rsid w:val="00A4466F"/>
    <w:rsid w:val="00A45470"/>
    <w:rsid w:val="00A45F98"/>
    <w:rsid w:val="00A4690D"/>
    <w:rsid w:val="00A47CF4"/>
    <w:rsid w:val="00A53E66"/>
    <w:rsid w:val="00A5686E"/>
    <w:rsid w:val="00A61183"/>
    <w:rsid w:val="00A613B4"/>
    <w:rsid w:val="00A6200B"/>
    <w:rsid w:val="00A70463"/>
    <w:rsid w:val="00A718A1"/>
    <w:rsid w:val="00A72FF8"/>
    <w:rsid w:val="00A75023"/>
    <w:rsid w:val="00A75BB3"/>
    <w:rsid w:val="00A815D1"/>
    <w:rsid w:val="00A819B2"/>
    <w:rsid w:val="00A841D2"/>
    <w:rsid w:val="00A85632"/>
    <w:rsid w:val="00A879B4"/>
    <w:rsid w:val="00A901F7"/>
    <w:rsid w:val="00A95746"/>
    <w:rsid w:val="00A96572"/>
    <w:rsid w:val="00A96C31"/>
    <w:rsid w:val="00AA2574"/>
    <w:rsid w:val="00AA268A"/>
    <w:rsid w:val="00AB293D"/>
    <w:rsid w:val="00AB3DB3"/>
    <w:rsid w:val="00AB4BB9"/>
    <w:rsid w:val="00AB76E6"/>
    <w:rsid w:val="00AC3F3E"/>
    <w:rsid w:val="00AD0A34"/>
    <w:rsid w:val="00AD1258"/>
    <w:rsid w:val="00AD66B6"/>
    <w:rsid w:val="00AD6964"/>
    <w:rsid w:val="00AE315A"/>
    <w:rsid w:val="00AE44AB"/>
    <w:rsid w:val="00AF0938"/>
    <w:rsid w:val="00AF2AFF"/>
    <w:rsid w:val="00AF5FF5"/>
    <w:rsid w:val="00AF7EAD"/>
    <w:rsid w:val="00B0278C"/>
    <w:rsid w:val="00B06722"/>
    <w:rsid w:val="00B100B1"/>
    <w:rsid w:val="00B12D6F"/>
    <w:rsid w:val="00B25CE6"/>
    <w:rsid w:val="00B30F56"/>
    <w:rsid w:val="00B403BE"/>
    <w:rsid w:val="00B419C0"/>
    <w:rsid w:val="00B42821"/>
    <w:rsid w:val="00B44B01"/>
    <w:rsid w:val="00B516F3"/>
    <w:rsid w:val="00B538B0"/>
    <w:rsid w:val="00B5454F"/>
    <w:rsid w:val="00B573E0"/>
    <w:rsid w:val="00B57A77"/>
    <w:rsid w:val="00B609D8"/>
    <w:rsid w:val="00B62F93"/>
    <w:rsid w:val="00B67192"/>
    <w:rsid w:val="00B67967"/>
    <w:rsid w:val="00B71C5D"/>
    <w:rsid w:val="00B72228"/>
    <w:rsid w:val="00B75864"/>
    <w:rsid w:val="00B76752"/>
    <w:rsid w:val="00B83745"/>
    <w:rsid w:val="00B84234"/>
    <w:rsid w:val="00B846DB"/>
    <w:rsid w:val="00B85678"/>
    <w:rsid w:val="00B917B5"/>
    <w:rsid w:val="00B93730"/>
    <w:rsid w:val="00B93731"/>
    <w:rsid w:val="00BA4A7F"/>
    <w:rsid w:val="00BA5790"/>
    <w:rsid w:val="00BB025C"/>
    <w:rsid w:val="00BB5646"/>
    <w:rsid w:val="00BC2F5D"/>
    <w:rsid w:val="00BC3E1A"/>
    <w:rsid w:val="00BC71C8"/>
    <w:rsid w:val="00BC79EF"/>
    <w:rsid w:val="00BD6929"/>
    <w:rsid w:val="00BE13A6"/>
    <w:rsid w:val="00BE31FB"/>
    <w:rsid w:val="00BE5396"/>
    <w:rsid w:val="00BE64E4"/>
    <w:rsid w:val="00BF3886"/>
    <w:rsid w:val="00C01A4E"/>
    <w:rsid w:val="00C076C8"/>
    <w:rsid w:val="00C1352F"/>
    <w:rsid w:val="00C137EF"/>
    <w:rsid w:val="00C15F2D"/>
    <w:rsid w:val="00C2101C"/>
    <w:rsid w:val="00C229C5"/>
    <w:rsid w:val="00C22C4B"/>
    <w:rsid w:val="00C25300"/>
    <w:rsid w:val="00C2624C"/>
    <w:rsid w:val="00C273B0"/>
    <w:rsid w:val="00C313E6"/>
    <w:rsid w:val="00C316FB"/>
    <w:rsid w:val="00C31F84"/>
    <w:rsid w:val="00C41CA5"/>
    <w:rsid w:val="00C43D74"/>
    <w:rsid w:val="00C473E0"/>
    <w:rsid w:val="00C51633"/>
    <w:rsid w:val="00C5507B"/>
    <w:rsid w:val="00C605F3"/>
    <w:rsid w:val="00C66F6E"/>
    <w:rsid w:val="00C67305"/>
    <w:rsid w:val="00C70716"/>
    <w:rsid w:val="00C70AA7"/>
    <w:rsid w:val="00C75790"/>
    <w:rsid w:val="00C77403"/>
    <w:rsid w:val="00C80086"/>
    <w:rsid w:val="00C85B71"/>
    <w:rsid w:val="00C91909"/>
    <w:rsid w:val="00C920D1"/>
    <w:rsid w:val="00C9261A"/>
    <w:rsid w:val="00C9406D"/>
    <w:rsid w:val="00C95371"/>
    <w:rsid w:val="00C9639D"/>
    <w:rsid w:val="00C967A0"/>
    <w:rsid w:val="00CA69B5"/>
    <w:rsid w:val="00CB16D9"/>
    <w:rsid w:val="00CC03EC"/>
    <w:rsid w:val="00CC6777"/>
    <w:rsid w:val="00CC6B8D"/>
    <w:rsid w:val="00CD5D25"/>
    <w:rsid w:val="00CD76C7"/>
    <w:rsid w:val="00CE0505"/>
    <w:rsid w:val="00CE1F90"/>
    <w:rsid w:val="00CE322F"/>
    <w:rsid w:val="00CE7BA5"/>
    <w:rsid w:val="00CF321B"/>
    <w:rsid w:val="00CF3BBC"/>
    <w:rsid w:val="00CF4D45"/>
    <w:rsid w:val="00CF5F2C"/>
    <w:rsid w:val="00D01786"/>
    <w:rsid w:val="00D029FE"/>
    <w:rsid w:val="00D03BFD"/>
    <w:rsid w:val="00D03EB7"/>
    <w:rsid w:val="00D03F6A"/>
    <w:rsid w:val="00D042AB"/>
    <w:rsid w:val="00D0449D"/>
    <w:rsid w:val="00D04654"/>
    <w:rsid w:val="00D10C55"/>
    <w:rsid w:val="00D17667"/>
    <w:rsid w:val="00D20B22"/>
    <w:rsid w:val="00D20B7C"/>
    <w:rsid w:val="00D22950"/>
    <w:rsid w:val="00D229AA"/>
    <w:rsid w:val="00D22FDF"/>
    <w:rsid w:val="00D26235"/>
    <w:rsid w:val="00D30849"/>
    <w:rsid w:val="00D33979"/>
    <w:rsid w:val="00D34A36"/>
    <w:rsid w:val="00D36350"/>
    <w:rsid w:val="00D450A9"/>
    <w:rsid w:val="00D45B77"/>
    <w:rsid w:val="00D4632D"/>
    <w:rsid w:val="00D4781D"/>
    <w:rsid w:val="00D61126"/>
    <w:rsid w:val="00D62B7B"/>
    <w:rsid w:val="00D67DD9"/>
    <w:rsid w:val="00D7345F"/>
    <w:rsid w:val="00D74920"/>
    <w:rsid w:val="00D76809"/>
    <w:rsid w:val="00D81176"/>
    <w:rsid w:val="00D86429"/>
    <w:rsid w:val="00DA0C65"/>
    <w:rsid w:val="00DB2579"/>
    <w:rsid w:val="00DB3390"/>
    <w:rsid w:val="00DD0919"/>
    <w:rsid w:val="00DD3862"/>
    <w:rsid w:val="00DD645D"/>
    <w:rsid w:val="00DE2139"/>
    <w:rsid w:val="00DE2223"/>
    <w:rsid w:val="00DE4D35"/>
    <w:rsid w:val="00DF3A54"/>
    <w:rsid w:val="00DF7748"/>
    <w:rsid w:val="00E00683"/>
    <w:rsid w:val="00E0141B"/>
    <w:rsid w:val="00E022D4"/>
    <w:rsid w:val="00E0535E"/>
    <w:rsid w:val="00E05A4A"/>
    <w:rsid w:val="00E075C5"/>
    <w:rsid w:val="00E1006E"/>
    <w:rsid w:val="00E13356"/>
    <w:rsid w:val="00E162EC"/>
    <w:rsid w:val="00E22723"/>
    <w:rsid w:val="00E24FAD"/>
    <w:rsid w:val="00E3371F"/>
    <w:rsid w:val="00E34ED7"/>
    <w:rsid w:val="00E35445"/>
    <w:rsid w:val="00E3570A"/>
    <w:rsid w:val="00E40110"/>
    <w:rsid w:val="00E4399C"/>
    <w:rsid w:val="00E44F70"/>
    <w:rsid w:val="00E47205"/>
    <w:rsid w:val="00E60E88"/>
    <w:rsid w:val="00E610FE"/>
    <w:rsid w:val="00E61576"/>
    <w:rsid w:val="00E6203D"/>
    <w:rsid w:val="00E70E2D"/>
    <w:rsid w:val="00E726A6"/>
    <w:rsid w:val="00E74805"/>
    <w:rsid w:val="00E7523E"/>
    <w:rsid w:val="00E768AC"/>
    <w:rsid w:val="00E775B7"/>
    <w:rsid w:val="00E835CF"/>
    <w:rsid w:val="00E86C46"/>
    <w:rsid w:val="00E96260"/>
    <w:rsid w:val="00EA0DF8"/>
    <w:rsid w:val="00EA4956"/>
    <w:rsid w:val="00EB0F4D"/>
    <w:rsid w:val="00EB2174"/>
    <w:rsid w:val="00EB2542"/>
    <w:rsid w:val="00EB5204"/>
    <w:rsid w:val="00EB6595"/>
    <w:rsid w:val="00EC25E7"/>
    <w:rsid w:val="00EC37E0"/>
    <w:rsid w:val="00EC635E"/>
    <w:rsid w:val="00ED0263"/>
    <w:rsid w:val="00ED271C"/>
    <w:rsid w:val="00ED4578"/>
    <w:rsid w:val="00ED522C"/>
    <w:rsid w:val="00ED62F6"/>
    <w:rsid w:val="00ED76CD"/>
    <w:rsid w:val="00EE186E"/>
    <w:rsid w:val="00EE6103"/>
    <w:rsid w:val="00EE777C"/>
    <w:rsid w:val="00EF1E2B"/>
    <w:rsid w:val="00EF5555"/>
    <w:rsid w:val="00EF6676"/>
    <w:rsid w:val="00EF7075"/>
    <w:rsid w:val="00EF7379"/>
    <w:rsid w:val="00F00629"/>
    <w:rsid w:val="00F10061"/>
    <w:rsid w:val="00F1147A"/>
    <w:rsid w:val="00F1243B"/>
    <w:rsid w:val="00F137C9"/>
    <w:rsid w:val="00F173F9"/>
    <w:rsid w:val="00F239D0"/>
    <w:rsid w:val="00F242DD"/>
    <w:rsid w:val="00F25626"/>
    <w:rsid w:val="00F265C1"/>
    <w:rsid w:val="00F312A1"/>
    <w:rsid w:val="00F3316D"/>
    <w:rsid w:val="00F331E7"/>
    <w:rsid w:val="00F34012"/>
    <w:rsid w:val="00F34922"/>
    <w:rsid w:val="00F4123C"/>
    <w:rsid w:val="00F44571"/>
    <w:rsid w:val="00F53CC7"/>
    <w:rsid w:val="00F53F5A"/>
    <w:rsid w:val="00F568F5"/>
    <w:rsid w:val="00F57832"/>
    <w:rsid w:val="00F61AC1"/>
    <w:rsid w:val="00F62473"/>
    <w:rsid w:val="00F65B30"/>
    <w:rsid w:val="00F67DEC"/>
    <w:rsid w:val="00F67FF4"/>
    <w:rsid w:val="00F730C3"/>
    <w:rsid w:val="00F734E7"/>
    <w:rsid w:val="00F771A4"/>
    <w:rsid w:val="00F7738B"/>
    <w:rsid w:val="00F80F90"/>
    <w:rsid w:val="00F835F1"/>
    <w:rsid w:val="00F84C53"/>
    <w:rsid w:val="00F8552A"/>
    <w:rsid w:val="00F87BE4"/>
    <w:rsid w:val="00F91B31"/>
    <w:rsid w:val="00F9239C"/>
    <w:rsid w:val="00F95E13"/>
    <w:rsid w:val="00FA1A95"/>
    <w:rsid w:val="00FA38C1"/>
    <w:rsid w:val="00FB5A6F"/>
    <w:rsid w:val="00FB5EA0"/>
    <w:rsid w:val="00FC1CB4"/>
    <w:rsid w:val="00FC22CD"/>
    <w:rsid w:val="00FD35A4"/>
    <w:rsid w:val="00FD412F"/>
    <w:rsid w:val="00FD4D3E"/>
    <w:rsid w:val="00FD738B"/>
    <w:rsid w:val="00FD7FD2"/>
    <w:rsid w:val="00FE2DE4"/>
    <w:rsid w:val="00FE5268"/>
    <w:rsid w:val="00FF3D13"/>
    <w:rsid w:val="00FF3D9A"/>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customStyle="1" w:styleId="Mentionnonrsolue1">
    <w:name w:val="Mention non résolue1"/>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637">
      <w:bodyDiv w:val="1"/>
      <w:marLeft w:val="0"/>
      <w:marRight w:val="0"/>
      <w:marTop w:val="0"/>
      <w:marBottom w:val="0"/>
      <w:divBdr>
        <w:top w:val="none" w:sz="0" w:space="0" w:color="auto"/>
        <w:left w:val="none" w:sz="0" w:space="0" w:color="auto"/>
        <w:bottom w:val="none" w:sz="0" w:space="0" w:color="auto"/>
        <w:right w:val="none" w:sz="0" w:space="0" w:color="auto"/>
      </w:divBdr>
    </w:div>
    <w:div w:id="1071192118">
      <w:bodyDiv w:val="1"/>
      <w:marLeft w:val="0"/>
      <w:marRight w:val="0"/>
      <w:marTop w:val="0"/>
      <w:marBottom w:val="0"/>
      <w:divBdr>
        <w:top w:val="none" w:sz="0" w:space="0" w:color="auto"/>
        <w:left w:val="none" w:sz="0" w:space="0" w:color="auto"/>
        <w:bottom w:val="none" w:sz="0" w:space="0" w:color="auto"/>
        <w:right w:val="none" w:sz="0" w:space="0" w:color="auto"/>
      </w:divBdr>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506819089">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by.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E5170-F761-4ACD-9EBE-8F6643EE02AA}">
  <ds:schemaRefs>
    <ds:schemaRef ds:uri="http://schemas.microsoft.com/sharepoint/v3/contenttype/forms"/>
  </ds:schemaRefs>
</ds:datastoreItem>
</file>

<file path=customXml/itemProps2.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982</Words>
  <Characters>5404</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Volvo</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6</cp:revision>
  <cp:lastPrinted>2021-09-10T09:05:00Z</cp:lastPrinted>
  <dcterms:created xsi:type="dcterms:W3CDTF">2021-09-12T15:49:00Z</dcterms:created>
  <dcterms:modified xsi:type="dcterms:W3CDTF">2021-09-13T07:20:00Z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