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3A76C5">
      <w:pPr>
        <w:tabs>
          <w:tab w:val="left" w:pos="6096"/>
        </w:tabs>
        <w:spacing w:line="276" w:lineRule="auto"/>
      </w:pPr>
    </w:p>
    <w:p w14:paraId="7AE48326" w14:textId="77777777" w:rsidR="00BB5646" w:rsidRPr="00947ABB" w:rsidRDefault="00BB5646" w:rsidP="003A76C5">
      <w:pPr>
        <w:spacing w:line="276" w:lineRule="auto"/>
      </w:pPr>
    </w:p>
    <w:p w14:paraId="2B8843EA" w14:textId="77777777" w:rsidR="00BB5646" w:rsidRPr="00947ABB" w:rsidRDefault="00BB5646" w:rsidP="003A76C5">
      <w:pPr>
        <w:spacing w:line="276" w:lineRule="auto"/>
      </w:pPr>
    </w:p>
    <w:p w14:paraId="25A22C45" w14:textId="77777777" w:rsidR="00BB5646" w:rsidRPr="005609EB" w:rsidRDefault="00BB5646" w:rsidP="003A76C5">
      <w:pPr>
        <w:spacing w:line="276" w:lineRule="auto"/>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3A76C5">
      <w:pPr>
        <w:spacing w:line="276" w:lineRule="auto"/>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44DAA25B" w:rsidR="00232A2F" w:rsidRPr="005609EB" w:rsidRDefault="008F7398" w:rsidP="003A76C5">
      <w:pPr>
        <w:spacing w:line="276" w:lineRule="auto"/>
        <w:ind w:left="2438"/>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SEPTEMBRE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77777777" w:rsidR="00BB5646" w:rsidRPr="00947ABB" w:rsidRDefault="00BB5646" w:rsidP="003A76C5">
      <w:pPr>
        <w:spacing w:line="276" w:lineRule="auto"/>
        <w:ind w:left="2438"/>
        <w:rPr>
          <w:rFonts w:ascii="DINCond-Bold" w:hAnsi="DINCond-Bold"/>
          <w:sz w:val="19"/>
          <w:szCs w:val="19"/>
        </w:rPr>
      </w:pPr>
    </w:p>
    <w:p w14:paraId="2CF81597" w14:textId="77777777" w:rsidR="00BB5646" w:rsidRPr="00947ABB" w:rsidRDefault="00BB5646" w:rsidP="003A76C5">
      <w:pPr>
        <w:spacing w:line="276" w:lineRule="auto"/>
        <w:ind w:left="2438"/>
        <w:rPr>
          <w:rFonts w:ascii="DINCond-Bold" w:hAnsi="DINCond-Bold"/>
          <w:sz w:val="19"/>
          <w:szCs w:val="19"/>
        </w:rPr>
      </w:pPr>
    </w:p>
    <w:p w14:paraId="589099F4" w14:textId="77777777" w:rsidR="00CF3BBC" w:rsidRPr="00947ABB" w:rsidRDefault="00CF3BBC" w:rsidP="003A76C5">
      <w:pPr>
        <w:spacing w:line="276" w:lineRule="auto"/>
        <w:ind w:left="2438"/>
        <w:rPr>
          <w:rFonts w:ascii="DINCond-Bold" w:hAnsi="DINCond-Bold"/>
          <w:sz w:val="19"/>
          <w:szCs w:val="19"/>
        </w:rPr>
      </w:pPr>
    </w:p>
    <w:p w14:paraId="163E4AB8" w14:textId="20904E53" w:rsidR="00BB5646" w:rsidRDefault="00BB5646" w:rsidP="003A76C5">
      <w:pPr>
        <w:spacing w:line="276" w:lineRule="auto"/>
        <w:ind w:left="2438"/>
        <w:rPr>
          <w:rFonts w:ascii="DINCond-Bold" w:hAnsi="DINCond-Bold"/>
          <w:sz w:val="19"/>
          <w:szCs w:val="19"/>
        </w:rPr>
      </w:pPr>
    </w:p>
    <w:p w14:paraId="5B19798D" w14:textId="77777777" w:rsidR="00503310" w:rsidRPr="00947ABB" w:rsidRDefault="00503310" w:rsidP="003A76C5">
      <w:pPr>
        <w:spacing w:line="276" w:lineRule="auto"/>
        <w:ind w:left="2438"/>
        <w:rPr>
          <w:rFonts w:ascii="DINCond-Bold" w:hAnsi="DINCond-Bold"/>
          <w:sz w:val="19"/>
          <w:szCs w:val="19"/>
        </w:rPr>
      </w:pPr>
    </w:p>
    <w:p w14:paraId="11148525" w14:textId="4BD64B3D" w:rsidR="00A45F98" w:rsidRPr="005A4F87" w:rsidRDefault="003A5180" w:rsidP="003A76C5">
      <w:pPr>
        <w:pStyle w:val="TEXTECOURANT"/>
        <w:spacing w:line="276" w:lineRule="auto"/>
        <w:ind w:left="2410"/>
        <w:rPr>
          <w:b/>
          <w:color w:val="auto"/>
          <w:sz w:val="24"/>
          <w:szCs w:val="24"/>
        </w:rPr>
      </w:pPr>
      <w:r>
        <w:rPr>
          <w:rFonts w:ascii="Franklin Gothic Medium Cond" w:hAnsi="Franklin Gothic Medium Cond"/>
          <w:b/>
          <w:caps/>
          <w:color w:val="auto"/>
          <w:sz w:val="52"/>
          <w:szCs w:val="24"/>
        </w:rPr>
        <w:t xml:space="preserve">RENAULT trucks remporte un prix d’EXcellence technique pour sa gamme </w:t>
      </w:r>
      <w:r w:rsidR="00254D75">
        <w:rPr>
          <w:rFonts w:ascii="Franklin Gothic Medium Cond" w:hAnsi="Franklin Gothic Medium Cond"/>
          <w:b/>
          <w:caps/>
          <w:color w:val="auto"/>
          <w:sz w:val="52"/>
          <w:szCs w:val="24"/>
        </w:rPr>
        <w:t>Électrique</w:t>
      </w:r>
      <w:r>
        <w:rPr>
          <w:rFonts w:ascii="Franklin Gothic Medium Cond" w:hAnsi="Franklin Gothic Medium Cond"/>
          <w:b/>
          <w:caps/>
          <w:color w:val="auto"/>
          <w:sz w:val="52"/>
          <w:szCs w:val="24"/>
        </w:rPr>
        <w:t xml:space="preserve"> au royaume-uni</w:t>
      </w:r>
    </w:p>
    <w:p w14:paraId="2175D041" w14:textId="77777777" w:rsidR="00A5686E" w:rsidRPr="005A4F87" w:rsidRDefault="00A5686E" w:rsidP="003A76C5">
      <w:pPr>
        <w:pStyle w:val="TEXTECOURANT"/>
        <w:spacing w:line="276" w:lineRule="auto"/>
        <w:rPr>
          <w:b/>
          <w:color w:val="auto"/>
          <w:sz w:val="22"/>
          <w:szCs w:val="22"/>
        </w:rPr>
      </w:pPr>
    </w:p>
    <w:p w14:paraId="61BDBDAB" w14:textId="317EF702" w:rsidR="003A5180" w:rsidRDefault="003A5180" w:rsidP="003A5180">
      <w:pPr>
        <w:pStyle w:val="TEXTECOURANT"/>
        <w:spacing w:line="276" w:lineRule="auto"/>
        <w:ind w:left="2410"/>
        <w:rPr>
          <w:b/>
          <w:color w:val="auto"/>
          <w:sz w:val="22"/>
          <w:szCs w:val="22"/>
        </w:rPr>
      </w:pPr>
      <w:r>
        <w:rPr>
          <w:b/>
          <w:color w:val="auto"/>
          <w:sz w:val="22"/>
          <w:szCs w:val="22"/>
        </w:rPr>
        <w:t xml:space="preserve">Le constructeur français vient de remporter </w:t>
      </w:r>
      <w:r w:rsidR="00194642">
        <w:rPr>
          <w:b/>
          <w:color w:val="auto"/>
          <w:sz w:val="22"/>
          <w:szCs w:val="22"/>
        </w:rPr>
        <w:t>un</w:t>
      </w:r>
      <w:r>
        <w:rPr>
          <w:b/>
          <w:color w:val="auto"/>
          <w:sz w:val="22"/>
          <w:szCs w:val="22"/>
        </w:rPr>
        <w:t xml:space="preserve"> prix d’excellence technique </w:t>
      </w:r>
      <w:r w:rsidR="00194642">
        <w:rPr>
          <w:b/>
          <w:color w:val="auto"/>
          <w:sz w:val="22"/>
          <w:szCs w:val="22"/>
        </w:rPr>
        <w:t>« </w:t>
      </w:r>
      <w:proofErr w:type="spellStart"/>
      <w:r w:rsidRPr="00194642">
        <w:rPr>
          <w:b/>
          <w:i/>
          <w:iCs/>
          <w:color w:val="auto"/>
          <w:sz w:val="22"/>
          <w:szCs w:val="22"/>
        </w:rPr>
        <w:t>Technical</w:t>
      </w:r>
      <w:proofErr w:type="spellEnd"/>
      <w:r w:rsidRPr="00194642">
        <w:rPr>
          <w:b/>
          <w:i/>
          <w:iCs/>
          <w:color w:val="auto"/>
          <w:sz w:val="22"/>
          <w:szCs w:val="22"/>
        </w:rPr>
        <w:t xml:space="preserve"> Excellence </w:t>
      </w:r>
      <w:proofErr w:type="spellStart"/>
      <w:r w:rsidRPr="00194642">
        <w:rPr>
          <w:b/>
          <w:i/>
          <w:iCs/>
          <w:color w:val="auto"/>
          <w:sz w:val="22"/>
          <w:szCs w:val="22"/>
        </w:rPr>
        <w:t>Award</w:t>
      </w:r>
      <w:proofErr w:type="spellEnd"/>
      <w:r w:rsidR="00194642">
        <w:rPr>
          <w:b/>
          <w:color w:val="auto"/>
          <w:sz w:val="22"/>
          <w:szCs w:val="22"/>
        </w:rPr>
        <w:t> »</w:t>
      </w:r>
      <w:r>
        <w:rPr>
          <w:b/>
          <w:color w:val="auto"/>
          <w:sz w:val="22"/>
          <w:szCs w:val="22"/>
        </w:rPr>
        <w:t xml:space="preserve"> pour sa gamme de camions électriques Renault Trucks Z.E. , </w:t>
      </w:r>
      <w:r w:rsidR="00194642">
        <w:rPr>
          <w:b/>
          <w:color w:val="auto"/>
          <w:sz w:val="22"/>
          <w:szCs w:val="22"/>
        </w:rPr>
        <w:t>décerné lors de la cérémonie des</w:t>
      </w:r>
      <w:r>
        <w:rPr>
          <w:b/>
          <w:color w:val="auto"/>
          <w:sz w:val="22"/>
          <w:szCs w:val="22"/>
        </w:rPr>
        <w:t xml:space="preserve"> </w:t>
      </w:r>
      <w:proofErr w:type="spellStart"/>
      <w:r w:rsidRPr="003A5180">
        <w:rPr>
          <w:b/>
          <w:color w:val="auto"/>
          <w:sz w:val="22"/>
          <w:szCs w:val="22"/>
        </w:rPr>
        <w:t>Motor</w:t>
      </w:r>
      <w:proofErr w:type="spellEnd"/>
      <w:r w:rsidRPr="003A5180">
        <w:rPr>
          <w:b/>
          <w:color w:val="auto"/>
          <w:sz w:val="22"/>
          <w:szCs w:val="22"/>
        </w:rPr>
        <w:t xml:space="preserve"> Transport Awards</w:t>
      </w:r>
      <w:r w:rsidR="00194642">
        <w:rPr>
          <w:b/>
          <w:color w:val="auto"/>
          <w:sz w:val="22"/>
          <w:szCs w:val="22"/>
        </w:rPr>
        <w:t>,</w:t>
      </w:r>
      <w:r>
        <w:rPr>
          <w:b/>
          <w:color w:val="auto"/>
          <w:sz w:val="22"/>
          <w:szCs w:val="22"/>
        </w:rPr>
        <w:t xml:space="preserve"> à</w:t>
      </w:r>
      <w:r w:rsidRPr="003A5180">
        <w:rPr>
          <w:b/>
          <w:color w:val="auto"/>
          <w:sz w:val="22"/>
          <w:szCs w:val="22"/>
        </w:rPr>
        <w:t xml:space="preserve"> Londres le 2 septembre</w:t>
      </w:r>
      <w:r>
        <w:rPr>
          <w:b/>
          <w:color w:val="auto"/>
          <w:sz w:val="22"/>
          <w:szCs w:val="22"/>
        </w:rPr>
        <w:t xml:space="preserve"> 2021</w:t>
      </w:r>
      <w:r w:rsidRPr="003A5180">
        <w:rPr>
          <w:b/>
          <w:color w:val="auto"/>
          <w:sz w:val="22"/>
          <w:szCs w:val="22"/>
        </w:rPr>
        <w:t>.</w:t>
      </w:r>
    </w:p>
    <w:p w14:paraId="065E899E" w14:textId="77777777" w:rsidR="003A5180" w:rsidRDefault="003A5180" w:rsidP="003A5180">
      <w:pPr>
        <w:pStyle w:val="TEXTECOURANT"/>
        <w:spacing w:line="276" w:lineRule="auto"/>
        <w:ind w:left="2410"/>
        <w:rPr>
          <w:b/>
          <w:color w:val="auto"/>
          <w:sz w:val="22"/>
          <w:szCs w:val="22"/>
        </w:rPr>
      </w:pPr>
    </w:p>
    <w:p w14:paraId="694F1D4B" w14:textId="7504B7D9" w:rsidR="003A5180" w:rsidRDefault="003A5180" w:rsidP="003A5180">
      <w:pPr>
        <w:pStyle w:val="TEXTECOURANT"/>
        <w:spacing w:line="276" w:lineRule="auto"/>
        <w:rPr>
          <w:rFonts w:cs="Arial"/>
          <w:bCs/>
          <w:iCs/>
          <w:sz w:val="22"/>
          <w:szCs w:val="22"/>
        </w:rPr>
      </w:pPr>
      <w:r>
        <w:rPr>
          <w:rFonts w:cs="Arial"/>
          <w:bCs/>
          <w:iCs/>
          <w:sz w:val="22"/>
          <w:szCs w:val="22"/>
        </w:rPr>
        <w:t xml:space="preserve">Lors de la </w:t>
      </w:r>
      <w:r w:rsidR="00194642">
        <w:rPr>
          <w:rFonts w:cs="Arial"/>
          <w:bCs/>
          <w:iCs/>
          <w:sz w:val="22"/>
          <w:szCs w:val="22"/>
        </w:rPr>
        <w:t>35</w:t>
      </w:r>
      <w:r w:rsidR="00194642" w:rsidRPr="00194642">
        <w:rPr>
          <w:rFonts w:cs="Arial"/>
          <w:bCs/>
          <w:iCs/>
          <w:sz w:val="22"/>
          <w:szCs w:val="22"/>
          <w:vertAlign w:val="superscript"/>
        </w:rPr>
        <w:t>e</w:t>
      </w:r>
      <w:r w:rsidR="00194642">
        <w:rPr>
          <w:rFonts w:cs="Arial"/>
          <w:bCs/>
          <w:iCs/>
          <w:sz w:val="22"/>
          <w:szCs w:val="22"/>
        </w:rPr>
        <w:t xml:space="preserve"> édition des </w:t>
      </w:r>
      <w:proofErr w:type="spellStart"/>
      <w:r>
        <w:rPr>
          <w:rFonts w:cs="Arial"/>
          <w:bCs/>
          <w:iCs/>
          <w:sz w:val="22"/>
          <w:szCs w:val="22"/>
        </w:rPr>
        <w:t>Motor</w:t>
      </w:r>
      <w:proofErr w:type="spellEnd"/>
      <w:r>
        <w:rPr>
          <w:rFonts w:cs="Arial"/>
          <w:bCs/>
          <w:iCs/>
          <w:sz w:val="22"/>
          <w:szCs w:val="22"/>
        </w:rPr>
        <w:t xml:space="preserve"> Transport Awards 2021, qui s’est tenue à Londres le 2 septembre dernier, la gamme Renault Trucks Z.E. a remporté le « </w:t>
      </w:r>
      <w:proofErr w:type="spellStart"/>
      <w:r w:rsidRPr="00194642">
        <w:rPr>
          <w:rFonts w:cs="Arial"/>
          <w:bCs/>
          <w:i/>
          <w:sz w:val="22"/>
          <w:szCs w:val="22"/>
        </w:rPr>
        <w:t>Technical</w:t>
      </w:r>
      <w:proofErr w:type="spellEnd"/>
      <w:r w:rsidRPr="00194642">
        <w:rPr>
          <w:rFonts w:cs="Arial"/>
          <w:bCs/>
          <w:i/>
          <w:sz w:val="22"/>
          <w:szCs w:val="22"/>
        </w:rPr>
        <w:t xml:space="preserve"> Excellence </w:t>
      </w:r>
      <w:proofErr w:type="spellStart"/>
      <w:r w:rsidRPr="00194642">
        <w:rPr>
          <w:rFonts w:cs="Arial"/>
          <w:bCs/>
          <w:i/>
          <w:sz w:val="22"/>
          <w:szCs w:val="22"/>
        </w:rPr>
        <w:t>Award</w:t>
      </w:r>
      <w:proofErr w:type="spellEnd"/>
      <w:r>
        <w:rPr>
          <w:rFonts w:cs="Arial"/>
          <w:bCs/>
          <w:iCs/>
          <w:sz w:val="22"/>
          <w:szCs w:val="22"/>
        </w:rPr>
        <w:t xml:space="preserve"> ». Décerné </w:t>
      </w:r>
      <w:r w:rsidRPr="003A5180">
        <w:rPr>
          <w:rFonts w:cs="Arial"/>
          <w:bCs/>
          <w:iCs/>
          <w:sz w:val="22"/>
          <w:szCs w:val="22"/>
        </w:rPr>
        <w:t xml:space="preserve">par un jury indépendant composé de </w:t>
      </w:r>
      <w:r>
        <w:rPr>
          <w:rFonts w:cs="Arial"/>
          <w:bCs/>
          <w:iCs/>
          <w:sz w:val="22"/>
          <w:szCs w:val="22"/>
        </w:rPr>
        <w:t xml:space="preserve">professionnels </w:t>
      </w:r>
      <w:r w:rsidRPr="003A5180">
        <w:rPr>
          <w:rFonts w:cs="Arial"/>
          <w:bCs/>
          <w:iCs/>
          <w:sz w:val="22"/>
          <w:szCs w:val="22"/>
        </w:rPr>
        <w:t>du secteur</w:t>
      </w:r>
      <w:r>
        <w:rPr>
          <w:rFonts w:cs="Arial"/>
          <w:bCs/>
          <w:iCs/>
          <w:sz w:val="22"/>
          <w:szCs w:val="22"/>
        </w:rPr>
        <w:t xml:space="preserve"> du transport, ce</w:t>
      </w:r>
      <w:r w:rsidRPr="003A5180">
        <w:rPr>
          <w:rFonts w:cs="Arial"/>
          <w:bCs/>
          <w:iCs/>
          <w:sz w:val="22"/>
          <w:szCs w:val="22"/>
        </w:rPr>
        <w:t xml:space="preserve"> prix </w:t>
      </w:r>
      <w:r>
        <w:rPr>
          <w:rFonts w:cs="Arial"/>
          <w:bCs/>
          <w:iCs/>
          <w:sz w:val="22"/>
          <w:szCs w:val="22"/>
        </w:rPr>
        <w:t>distingue</w:t>
      </w:r>
      <w:r w:rsidRPr="003A5180">
        <w:rPr>
          <w:rFonts w:cs="Arial"/>
          <w:bCs/>
          <w:iCs/>
          <w:sz w:val="22"/>
          <w:szCs w:val="22"/>
        </w:rPr>
        <w:t xml:space="preserve"> le constructeur qui a </w:t>
      </w:r>
      <w:r>
        <w:rPr>
          <w:rFonts w:cs="Arial"/>
          <w:bCs/>
          <w:iCs/>
          <w:sz w:val="22"/>
          <w:szCs w:val="22"/>
        </w:rPr>
        <w:t>proposé les</w:t>
      </w:r>
      <w:r w:rsidRPr="003A5180">
        <w:rPr>
          <w:rFonts w:cs="Arial"/>
          <w:bCs/>
          <w:iCs/>
          <w:sz w:val="22"/>
          <w:szCs w:val="22"/>
        </w:rPr>
        <w:t xml:space="preserve"> meilleures solutions techniques pour répondre aux besoins opérationnels de ses clients.  </w:t>
      </w:r>
    </w:p>
    <w:p w14:paraId="53639E75" w14:textId="77777777" w:rsidR="003A5180" w:rsidRPr="003A5180" w:rsidRDefault="003A5180" w:rsidP="003A5180">
      <w:pPr>
        <w:pStyle w:val="TEXTECOURANT"/>
        <w:spacing w:line="276" w:lineRule="auto"/>
        <w:rPr>
          <w:rFonts w:cs="Arial"/>
          <w:bCs/>
          <w:iCs/>
          <w:sz w:val="22"/>
          <w:szCs w:val="22"/>
        </w:rPr>
      </w:pPr>
    </w:p>
    <w:p w14:paraId="16E6F94D" w14:textId="3BA030AF" w:rsidR="00687D83" w:rsidRDefault="00194642" w:rsidP="003A5180">
      <w:pPr>
        <w:pStyle w:val="TEXTECOURANT"/>
        <w:spacing w:line="276" w:lineRule="auto"/>
        <w:rPr>
          <w:rFonts w:cs="Arial"/>
          <w:bCs/>
          <w:iCs/>
          <w:sz w:val="22"/>
          <w:szCs w:val="22"/>
        </w:rPr>
      </w:pPr>
      <w:r>
        <w:rPr>
          <w:rFonts w:cs="Arial"/>
          <w:bCs/>
          <w:iCs/>
          <w:sz w:val="22"/>
          <w:szCs w:val="22"/>
        </w:rPr>
        <w:t>Le jury a estimé que</w:t>
      </w:r>
      <w:r w:rsidR="003A5180" w:rsidRPr="003A5180">
        <w:rPr>
          <w:rFonts w:cs="Arial"/>
          <w:bCs/>
          <w:iCs/>
          <w:sz w:val="22"/>
          <w:szCs w:val="22"/>
        </w:rPr>
        <w:t xml:space="preserve"> </w:t>
      </w:r>
      <w:r w:rsidR="00687D83">
        <w:rPr>
          <w:rFonts w:cs="Arial"/>
          <w:bCs/>
          <w:iCs/>
          <w:sz w:val="22"/>
          <w:szCs w:val="22"/>
        </w:rPr>
        <w:t xml:space="preserve">la gamme tout-électrique de </w:t>
      </w:r>
      <w:r w:rsidR="003A5180" w:rsidRPr="003A5180">
        <w:rPr>
          <w:rFonts w:cs="Arial"/>
          <w:bCs/>
          <w:iCs/>
          <w:sz w:val="22"/>
          <w:szCs w:val="22"/>
        </w:rPr>
        <w:t xml:space="preserve">Renault Trucks </w:t>
      </w:r>
      <w:r w:rsidR="00687D83">
        <w:rPr>
          <w:rFonts w:cs="Arial"/>
          <w:bCs/>
          <w:iCs/>
          <w:sz w:val="22"/>
          <w:szCs w:val="22"/>
        </w:rPr>
        <w:t>représent</w:t>
      </w:r>
      <w:r>
        <w:rPr>
          <w:rFonts w:cs="Arial"/>
          <w:bCs/>
          <w:iCs/>
          <w:sz w:val="22"/>
          <w:szCs w:val="22"/>
        </w:rPr>
        <w:t>ait</w:t>
      </w:r>
      <w:r w:rsidR="00687D83">
        <w:rPr>
          <w:rFonts w:cs="Arial"/>
          <w:bCs/>
          <w:iCs/>
          <w:sz w:val="22"/>
          <w:szCs w:val="22"/>
        </w:rPr>
        <w:t xml:space="preserve"> l’avenir du transport et propos</w:t>
      </w:r>
      <w:r>
        <w:rPr>
          <w:rFonts w:cs="Arial"/>
          <w:bCs/>
          <w:iCs/>
          <w:sz w:val="22"/>
          <w:szCs w:val="22"/>
        </w:rPr>
        <w:t>ait</w:t>
      </w:r>
      <w:r w:rsidR="00687D83">
        <w:rPr>
          <w:rFonts w:cs="Arial"/>
          <w:bCs/>
          <w:iCs/>
          <w:sz w:val="22"/>
          <w:szCs w:val="22"/>
        </w:rPr>
        <w:t xml:space="preserve"> une alternative fiable et durable aux transporteurs qui recherchent une solution éprouvée pour relever le défi du zéro-émission. </w:t>
      </w:r>
      <w:r w:rsidR="00A646C6">
        <w:rPr>
          <w:rFonts w:cs="Arial"/>
          <w:bCs/>
          <w:iCs/>
          <w:sz w:val="22"/>
          <w:szCs w:val="22"/>
        </w:rPr>
        <w:t>Le choix du jury a également été motivé par</w:t>
      </w:r>
      <w:r w:rsidR="00687D83">
        <w:rPr>
          <w:rFonts w:cs="Arial"/>
          <w:bCs/>
          <w:iCs/>
          <w:sz w:val="22"/>
          <w:szCs w:val="22"/>
        </w:rPr>
        <w:t xml:space="preserve"> le fait que</w:t>
      </w:r>
      <w:r w:rsidR="00A646C6">
        <w:rPr>
          <w:rFonts w:cs="Arial"/>
          <w:bCs/>
          <w:iCs/>
          <w:sz w:val="22"/>
          <w:szCs w:val="22"/>
        </w:rPr>
        <w:t xml:space="preserve">, pour Renault Trucks, </w:t>
      </w:r>
      <w:r w:rsidR="00687D83">
        <w:rPr>
          <w:rFonts w:cs="Arial"/>
          <w:bCs/>
          <w:iCs/>
          <w:sz w:val="22"/>
          <w:szCs w:val="22"/>
        </w:rPr>
        <w:t xml:space="preserve">la mobilité électrique est </w:t>
      </w:r>
      <w:r>
        <w:rPr>
          <w:rFonts w:cs="Arial"/>
          <w:bCs/>
          <w:iCs/>
          <w:sz w:val="22"/>
          <w:szCs w:val="22"/>
        </w:rPr>
        <w:t xml:space="preserve">déjà </w:t>
      </w:r>
      <w:r w:rsidR="00687D83">
        <w:rPr>
          <w:rFonts w:cs="Arial"/>
          <w:bCs/>
          <w:iCs/>
          <w:sz w:val="22"/>
          <w:szCs w:val="22"/>
        </w:rPr>
        <w:t>concrète au Royaume-Uni avec plusieurs véhicules en service.</w:t>
      </w:r>
    </w:p>
    <w:p w14:paraId="459C43FE" w14:textId="279002C4" w:rsidR="00A646C6" w:rsidRDefault="00A646C6" w:rsidP="003A5180">
      <w:pPr>
        <w:pStyle w:val="TEXTECOURANT"/>
        <w:spacing w:line="276" w:lineRule="auto"/>
        <w:rPr>
          <w:rFonts w:cs="Arial"/>
          <w:bCs/>
          <w:iCs/>
          <w:sz w:val="22"/>
          <w:szCs w:val="22"/>
        </w:rPr>
      </w:pPr>
    </w:p>
    <w:p w14:paraId="3D88E5F8" w14:textId="36FC1BCC" w:rsidR="00013020" w:rsidRPr="005C0B07" w:rsidRDefault="00013020" w:rsidP="00A646C6">
      <w:pPr>
        <w:pStyle w:val="TEXTECOURANT"/>
        <w:spacing w:line="276" w:lineRule="auto"/>
        <w:rPr>
          <w:rFonts w:cs="Arial"/>
          <w:bCs/>
          <w:i/>
          <w:sz w:val="22"/>
          <w:szCs w:val="22"/>
        </w:rPr>
      </w:pPr>
      <w:r>
        <w:rPr>
          <w:rFonts w:cs="Arial"/>
          <w:bCs/>
          <w:iCs/>
          <w:sz w:val="22"/>
          <w:szCs w:val="22"/>
        </w:rPr>
        <w:t xml:space="preserve">En recevant </w:t>
      </w:r>
      <w:r w:rsidR="00194642">
        <w:rPr>
          <w:rFonts w:cs="Arial"/>
          <w:bCs/>
          <w:iCs/>
          <w:sz w:val="22"/>
          <w:szCs w:val="22"/>
        </w:rPr>
        <w:t>c</w:t>
      </w:r>
      <w:r>
        <w:rPr>
          <w:rFonts w:cs="Arial"/>
          <w:bCs/>
          <w:iCs/>
          <w:sz w:val="22"/>
          <w:szCs w:val="22"/>
        </w:rPr>
        <w:t>e prix</w:t>
      </w:r>
      <w:r w:rsidR="00194642">
        <w:rPr>
          <w:rFonts w:cs="Arial"/>
          <w:bCs/>
          <w:iCs/>
          <w:sz w:val="22"/>
          <w:szCs w:val="22"/>
        </w:rPr>
        <w:t xml:space="preserve"> d’excellence</w:t>
      </w:r>
      <w:r>
        <w:rPr>
          <w:rFonts w:cs="Arial"/>
          <w:bCs/>
          <w:iCs/>
          <w:sz w:val="22"/>
          <w:szCs w:val="22"/>
        </w:rPr>
        <w:t xml:space="preserve">, </w:t>
      </w:r>
      <w:r w:rsidR="00A646C6" w:rsidRPr="00A646C6">
        <w:rPr>
          <w:rFonts w:cs="Arial"/>
          <w:bCs/>
          <w:iCs/>
          <w:sz w:val="22"/>
          <w:szCs w:val="22"/>
        </w:rPr>
        <w:t xml:space="preserve">Carlos Rodrigues, </w:t>
      </w:r>
      <w:r>
        <w:rPr>
          <w:rFonts w:cs="Arial"/>
          <w:bCs/>
          <w:iCs/>
          <w:sz w:val="22"/>
          <w:szCs w:val="22"/>
        </w:rPr>
        <w:t>d</w:t>
      </w:r>
      <w:r w:rsidR="00A646C6" w:rsidRPr="00A646C6">
        <w:rPr>
          <w:rFonts w:cs="Arial"/>
          <w:bCs/>
          <w:iCs/>
          <w:sz w:val="22"/>
          <w:szCs w:val="22"/>
        </w:rPr>
        <w:t xml:space="preserve">irecteur </w:t>
      </w:r>
      <w:r>
        <w:rPr>
          <w:rFonts w:cs="Arial"/>
          <w:bCs/>
          <w:iCs/>
          <w:sz w:val="22"/>
          <w:szCs w:val="22"/>
        </w:rPr>
        <w:t>g</w:t>
      </w:r>
      <w:r w:rsidR="00A646C6" w:rsidRPr="00A646C6">
        <w:rPr>
          <w:rFonts w:cs="Arial"/>
          <w:bCs/>
          <w:iCs/>
          <w:sz w:val="22"/>
          <w:szCs w:val="22"/>
        </w:rPr>
        <w:t xml:space="preserve">énéral de Renault Trucks UK &amp; Ireland a déclaré : </w:t>
      </w:r>
      <w:r>
        <w:rPr>
          <w:rFonts w:cs="Arial"/>
          <w:bCs/>
          <w:iCs/>
          <w:sz w:val="22"/>
          <w:szCs w:val="22"/>
        </w:rPr>
        <w:t>« </w:t>
      </w:r>
      <w:r w:rsidR="00A646C6" w:rsidRPr="005C0B07">
        <w:rPr>
          <w:rFonts w:cs="Arial"/>
          <w:bCs/>
          <w:i/>
          <w:sz w:val="22"/>
          <w:szCs w:val="22"/>
        </w:rPr>
        <w:t xml:space="preserve">Renault Trucks </w:t>
      </w:r>
      <w:r w:rsidR="00194642">
        <w:rPr>
          <w:rFonts w:cs="Arial"/>
          <w:bCs/>
          <w:i/>
          <w:sz w:val="22"/>
          <w:szCs w:val="22"/>
        </w:rPr>
        <w:t>croit</w:t>
      </w:r>
      <w:r w:rsidR="005C0B07">
        <w:rPr>
          <w:rFonts w:cs="Arial"/>
          <w:bCs/>
          <w:i/>
          <w:sz w:val="22"/>
          <w:szCs w:val="22"/>
        </w:rPr>
        <w:t xml:space="preserve"> en la mobilité électrique pour lutter contre le réchauffement climatique et ce </w:t>
      </w:r>
      <w:proofErr w:type="spellStart"/>
      <w:r w:rsidR="00A646C6" w:rsidRPr="00A646C6">
        <w:rPr>
          <w:rFonts w:cs="Arial"/>
          <w:bCs/>
          <w:iCs/>
          <w:sz w:val="22"/>
          <w:szCs w:val="22"/>
        </w:rPr>
        <w:t>Motor</w:t>
      </w:r>
      <w:proofErr w:type="spellEnd"/>
      <w:r w:rsidR="00A646C6" w:rsidRPr="00A646C6">
        <w:rPr>
          <w:rFonts w:cs="Arial"/>
          <w:bCs/>
          <w:iCs/>
          <w:sz w:val="22"/>
          <w:szCs w:val="22"/>
        </w:rPr>
        <w:t xml:space="preserve"> Transport </w:t>
      </w:r>
      <w:proofErr w:type="spellStart"/>
      <w:r w:rsidR="00A646C6" w:rsidRPr="00A646C6">
        <w:rPr>
          <w:rFonts w:cs="Arial"/>
          <w:bCs/>
          <w:iCs/>
          <w:sz w:val="22"/>
          <w:szCs w:val="22"/>
        </w:rPr>
        <w:t>Technical</w:t>
      </w:r>
      <w:proofErr w:type="spellEnd"/>
      <w:r w:rsidR="00A646C6" w:rsidRPr="00A646C6">
        <w:rPr>
          <w:rFonts w:cs="Arial"/>
          <w:bCs/>
          <w:iCs/>
          <w:sz w:val="22"/>
          <w:szCs w:val="22"/>
        </w:rPr>
        <w:t xml:space="preserve"> Excellence </w:t>
      </w:r>
      <w:proofErr w:type="spellStart"/>
      <w:r w:rsidR="00A646C6" w:rsidRPr="00A646C6">
        <w:rPr>
          <w:rFonts w:cs="Arial"/>
          <w:bCs/>
          <w:iCs/>
          <w:sz w:val="22"/>
          <w:szCs w:val="22"/>
        </w:rPr>
        <w:t>Award</w:t>
      </w:r>
      <w:proofErr w:type="spellEnd"/>
      <w:r w:rsidR="00A646C6" w:rsidRPr="00A646C6">
        <w:rPr>
          <w:rFonts w:cs="Arial"/>
          <w:bCs/>
          <w:iCs/>
          <w:sz w:val="22"/>
          <w:szCs w:val="22"/>
        </w:rPr>
        <w:t xml:space="preserve"> </w:t>
      </w:r>
      <w:r w:rsidR="005C0B07" w:rsidRPr="005C0B07">
        <w:rPr>
          <w:rFonts w:cs="Arial"/>
          <w:bCs/>
          <w:i/>
          <w:sz w:val="22"/>
          <w:szCs w:val="22"/>
        </w:rPr>
        <w:t xml:space="preserve">qui distingue </w:t>
      </w:r>
      <w:r w:rsidR="00A646C6" w:rsidRPr="005C0B07">
        <w:rPr>
          <w:rFonts w:cs="Arial"/>
          <w:bCs/>
          <w:i/>
          <w:sz w:val="22"/>
          <w:szCs w:val="22"/>
        </w:rPr>
        <w:t>notre gamme Z.E.</w:t>
      </w:r>
      <w:r w:rsidR="005C0B07" w:rsidRPr="005C0B07">
        <w:rPr>
          <w:rFonts w:cs="Arial"/>
          <w:bCs/>
          <w:i/>
          <w:sz w:val="22"/>
          <w:szCs w:val="22"/>
        </w:rPr>
        <w:t xml:space="preserve"> </w:t>
      </w:r>
      <w:r w:rsidRPr="005C0B07">
        <w:rPr>
          <w:rFonts w:cs="Arial"/>
          <w:bCs/>
          <w:i/>
          <w:sz w:val="22"/>
          <w:szCs w:val="22"/>
        </w:rPr>
        <w:t>nous confirme que nous sommes sur la bonne voie. </w:t>
      </w:r>
    </w:p>
    <w:p w14:paraId="2B0F54A4" w14:textId="062ECF41" w:rsidR="00013020" w:rsidRDefault="00013020" w:rsidP="00A646C6">
      <w:pPr>
        <w:pStyle w:val="TEXTECOURANT"/>
        <w:spacing w:line="276" w:lineRule="auto"/>
        <w:rPr>
          <w:rFonts w:cs="Arial"/>
          <w:bCs/>
          <w:iCs/>
          <w:sz w:val="22"/>
          <w:szCs w:val="22"/>
        </w:rPr>
      </w:pPr>
    </w:p>
    <w:p w14:paraId="2748F041" w14:textId="77777777" w:rsidR="00013020" w:rsidRDefault="00013020" w:rsidP="00A646C6">
      <w:pPr>
        <w:pStyle w:val="TEXTECOURANT"/>
        <w:spacing w:line="276" w:lineRule="auto"/>
        <w:rPr>
          <w:rFonts w:cs="Arial"/>
          <w:bCs/>
          <w:iCs/>
          <w:sz w:val="22"/>
          <w:szCs w:val="22"/>
        </w:rPr>
      </w:pPr>
    </w:p>
    <w:p w14:paraId="0B62DF26" w14:textId="77777777" w:rsidR="00013020" w:rsidRDefault="00013020" w:rsidP="00A646C6">
      <w:pPr>
        <w:pStyle w:val="TEXTECOURANT"/>
        <w:spacing w:line="276" w:lineRule="auto"/>
        <w:rPr>
          <w:rFonts w:cs="Arial"/>
          <w:bCs/>
          <w:iCs/>
          <w:sz w:val="22"/>
          <w:szCs w:val="22"/>
        </w:rPr>
      </w:pPr>
    </w:p>
    <w:p w14:paraId="5A242BB1" w14:textId="77777777" w:rsidR="00194642" w:rsidRDefault="00194642" w:rsidP="005C0B07">
      <w:pPr>
        <w:pStyle w:val="TEXTECOURANT"/>
        <w:spacing w:line="276" w:lineRule="auto"/>
        <w:ind w:left="0"/>
        <w:rPr>
          <w:rFonts w:cs="Arial"/>
          <w:bCs/>
          <w:i/>
          <w:sz w:val="22"/>
          <w:szCs w:val="22"/>
        </w:rPr>
      </w:pPr>
    </w:p>
    <w:p w14:paraId="4B83BC12" w14:textId="5DD05AB2" w:rsidR="00A646C6" w:rsidRPr="00A646C6" w:rsidRDefault="005C0B07" w:rsidP="005C0B07">
      <w:pPr>
        <w:pStyle w:val="TEXTECOURANT"/>
        <w:spacing w:line="276" w:lineRule="auto"/>
        <w:ind w:left="0"/>
        <w:rPr>
          <w:rFonts w:cs="Arial"/>
          <w:bCs/>
          <w:iCs/>
          <w:sz w:val="22"/>
          <w:szCs w:val="22"/>
        </w:rPr>
      </w:pPr>
      <w:r w:rsidRPr="005C0B07">
        <w:rPr>
          <w:rFonts w:cs="Arial"/>
          <w:bCs/>
          <w:i/>
          <w:sz w:val="22"/>
          <w:szCs w:val="22"/>
        </w:rPr>
        <w:t xml:space="preserve">La transition vers des </w:t>
      </w:r>
      <w:r w:rsidR="00A646C6" w:rsidRPr="005C0B07">
        <w:rPr>
          <w:rFonts w:cs="Arial"/>
          <w:bCs/>
          <w:i/>
          <w:sz w:val="22"/>
          <w:szCs w:val="22"/>
        </w:rPr>
        <w:t xml:space="preserve">solutions </w:t>
      </w:r>
      <w:r w:rsidRPr="005C0B07">
        <w:rPr>
          <w:rFonts w:cs="Arial"/>
          <w:bCs/>
          <w:i/>
          <w:sz w:val="22"/>
          <w:szCs w:val="22"/>
        </w:rPr>
        <w:t>de transport neutres en carbone est sans doute le changement le plus important auquel notre industrie aura à faire face et cette mutation bénéficiera</w:t>
      </w:r>
      <w:r w:rsidR="00A646C6" w:rsidRPr="005C0B07">
        <w:rPr>
          <w:rFonts w:cs="Arial"/>
          <w:bCs/>
          <w:i/>
          <w:sz w:val="22"/>
          <w:szCs w:val="22"/>
        </w:rPr>
        <w:t xml:space="preserve"> à </w:t>
      </w:r>
      <w:r w:rsidRPr="005C0B07">
        <w:rPr>
          <w:rFonts w:cs="Arial"/>
          <w:bCs/>
          <w:i/>
          <w:sz w:val="22"/>
          <w:szCs w:val="22"/>
        </w:rPr>
        <w:t>la société tout-entière.</w:t>
      </w:r>
      <w:r>
        <w:rPr>
          <w:rFonts w:cs="Arial"/>
          <w:bCs/>
          <w:i/>
          <w:sz w:val="22"/>
          <w:szCs w:val="22"/>
        </w:rPr>
        <w:t xml:space="preserve"> </w:t>
      </w:r>
      <w:r>
        <w:rPr>
          <w:rFonts w:cs="Arial"/>
          <w:bCs/>
          <w:iCs/>
          <w:sz w:val="22"/>
          <w:szCs w:val="22"/>
        </w:rPr>
        <w:t xml:space="preserve">Il </w:t>
      </w:r>
      <w:r w:rsidR="00A646C6" w:rsidRPr="00A646C6">
        <w:rPr>
          <w:rFonts w:cs="Arial"/>
          <w:bCs/>
          <w:iCs/>
          <w:sz w:val="22"/>
          <w:szCs w:val="22"/>
        </w:rPr>
        <w:t xml:space="preserve">poursuit : </w:t>
      </w:r>
      <w:r>
        <w:rPr>
          <w:rFonts w:cs="Arial"/>
          <w:bCs/>
          <w:iCs/>
          <w:sz w:val="22"/>
          <w:szCs w:val="22"/>
        </w:rPr>
        <w:t>« </w:t>
      </w:r>
      <w:r w:rsidRPr="005C0B07">
        <w:rPr>
          <w:rFonts w:cs="Arial"/>
          <w:bCs/>
          <w:i/>
          <w:sz w:val="22"/>
          <w:szCs w:val="22"/>
        </w:rPr>
        <w:t xml:space="preserve">Nous sommes fiers d’être </w:t>
      </w:r>
      <w:r w:rsidR="00A646C6" w:rsidRPr="005C0B07">
        <w:rPr>
          <w:rFonts w:cs="Arial"/>
          <w:bCs/>
          <w:i/>
          <w:sz w:val="22"/>
          <w:szCs w:val="22"/>
        </w:rPr>
        <w:t>reconnu</w:t>
      </w:r>
      <w:r w:rsidRPr="005C0B07">
        <w:rPr>
          <w:rFonts w:cs="Arial"/>
          <w:bCs/>
          <w:i/>
          <w:sz w:val="22"/>
          <w:szCs w:val="22"/>
        </w:rPr>
        <w:t>s</w:t>
      </w:r>
      <w:r w:rsidR="00A646C6" w:rsidRPr="005C0B07">
        <w:rPr>
          <w:rFonts w:cs="Arial"/>
          <w:bCs/>
          <w:i/>
          <w:sz w:val="22"/>
          <w:szCs w:val="22"/>
        </w:rPr>
        <w:t xml:space="preserve"> pour l'excellence technique de nos modèles </w:t>
      </w:r>
      <w:r w:rsidRPr="005C0B07">
        <w:rPr>
          <w:rFonts w:cs="Arial"/>
          <w:bCs/>
          <w:i/>
          <w:sz w:val="22"/>
          <w:szCs w:val="22"/>
        </w:rPr>
        <w:t>100 % électriques</w:t>
      </w:r>
      <w:r w:rsidR="00A646C6" w:rsidRPr="005C0B07">
        <w:rPr>
          <w:rFonts w:cs="Arial"/>
          <w:bCs/>
          <w:i/>
          <w:sz w:val="22"/>
          <w:szCs w:val="22"/>
        </w:rPr>
        <w:t xml:space="preserve">, mais aussi pour notre approche collaborative de la transformation. Nous espérons que ce prix </w:t>
      </w:r>
      <w:r w:rsidRPr="005C0B07">
        <w:rPr>
          <w:rFonts w:cs="Arial"/>
          <w:bCs/>
          <w:i/>
          <w:sz w:val="22"/>
          <w:szCs w:val="22"/>
        </w:rPr>
        <w:t>motivera</w:t>
      </w:r>
      <w:r w:rsidR="00A646C6" w:rsidRPr="005C0B07">
        <w:rPr>
          <w:rFonts w:cs="Arial"/>
          <w:bCs/>
          <w:i/>
          <w:sz w:val="22"/>
          <w:szCs w:val="22"/>
        </w:rPr>
        <w:t xml:space="preserve"> de nombreux </w:t>
      </w:r>
      <w:r w:rsidRPr="005C0B07">
        <w:rPr>
          <w:rFonts w:cs="Arial"/>
          <w:bCs/>
          <w:i/>
          <w:sz w:val="22"/>
          <w:szCs w:val="22"/>
        </w:rPr>
        <w:t>transporteurs</w:t>
      </w:r>
      <w:r w:rsidR="00A646C6" w:rsidRPr="005C0B07">
        <w:rPr>
          <w:rFonts w:cs="Arial"/>
          <w:bCs/>
          <w:i/>
          <w:sz w:val="22"/>
          <w:szCs w:val="22"/>
        </w:rPr>
        <w:t xml:space="preserve"> </w:t>
      </w:r>
      <w:r w:rsidRPr="005C0B07">
        <w:rPr>
          <w:rFonts w:cs="Arial"/>
          <w:bCs/>
          <w:i/>
          <w:sz w:val="22"/>
          <w:szCs w:val="22"/>
        </w:rPr>
        <w:t>à</w:t>
      </w:r>
      <w:r w:rsidR="00A646C6" w:rsidRPr="005C0B07">
        <w:rPr>
          <w:rFonts w:cs="Arial"/>
          <w:bCs/>
          <w:i/>
          <w:sz w:val="22"/>
          <w:szCs w:val="22"/>
        </w:rPr>
        <w:t xml:space="preserve"> passer à </w:t>
      </w:r>
      <w:r w:rsidRPr="005C0B07">
        <w:rPr>
          <w:rFonts w:cs="Arial"/>
          <w:bCs/>
          <w:i/>
          <w:sz w:val="22"/>
          <w:szCs w:val="22"/>
        </w:rPr>
        <w:t xml:space="preserve">l’électrique pour </w:t>
      </w:r>
      <w:r w:rsidR="00A646C6" w:rsidRPr="005C0B07">
        <w:rPr>
          <w:rFonts w:cs="Arial"/>
          <w:bCs/>
          <w:i/>
          <w:sz w:val="22"/>
          <w:szCs w:val="22"/>
        </w:rPr>
        <w:t>un avenir plus durable</w:t>
      </w:r>
      <w:r w:rsidR="00194642">
        <w:rPr>
          <w:rFonts w:cs="Arial"/>
          <w:bCs/>
          <w:i/>
          <w:sz w:val="22"/>
          <w:szCs w:val="22"/>
        </w:rPr>
        <w:t>…</w:t>
      </w:r>
      <w:r w:rsidR="00A646C6" w:rsidRPr="005C0B07">
        <w:rPr>
          <w:rFonts w:cs="Arial"/>
          <w:bCs/>
          <w:i/>
          <w:sz w:val="22"/>
          <w:szCs w:val="22"/>
        </w:rPr>
        <w:t xml:space="preserve"> dès aujourd'hui !</w:t>
      </w:r>
      <w:r>
        <w:rPr>
          <w:rFonts w:cs="Arial"/>
          <w:bCs/>
          <w:iCs/>
          <w:sz w:val="22"/>
          <w:szCs w:val="22"/>
        </w:rPr>
        <w:t> »</w:t>
      </w:r>
    </w:p>
    <w:p w14:paraId="524D4826" w14:textId="77777777" w:rsidR="005C0B07" w:rsidRDefault="005C0B07" w:rsidP="005C0B07">
      <w:pPr>
        <w:pStyle w:val="TEXTECOURANT"/>
        <w:spacing w:line="276" w:lineRule="auto"/>
        <w:ind w:left="0"/>
        <w:rPr>
          <w:rFonts w:cs="Arial"/>
          <w:bCs/>
          <w:iCs/>
          <w:sz w:val="22"/>
          <w:szCs w:val="22"/>
        </w:rPr>
      </w:pPr>
    </w:p>
    <w:p w14:paraId="54A21358" w14:textId="77777777" w:rsidR="00CD2278" w:rsidRDefault="00A646C6" w:rsidP="005C0B07">
      <w:pPr>
        <w:pStyle w:val="TEXTECOURANT"/>
        <w:spacing w:line="276" w:lineRule="auto"/>
        <w:ind w:left="0"/>
        <w:rPr>
          <w:rFonts w:cs="Arial"/>
          <w:bCs/>
          <w:iCs/>
          <w:sz w:val="22"/>
          <w:szCs w:val="22"/>
        </w:rPr>
      </w:pPr>
      <w:r w:rsidRPr="00A646C6">
        <w:rPr>
          <w:rFonts w:cs="Arial"/>
          <w:bCs/>
          <w:iCs/>
          <w:sz w:val="22"/>
          <w:szCs w:val="22"/>
        </w:rPr>
        <w:t xml:space="preserve">La gamme </w:t>
      </w:r>
      <w:r w:rsidR="005C0B07">
        <w:rPr>
          <w:rFonts w:cs="Arial"/>
          <w:bCs/>
          <w:iCs/>
          <w:sz w:val="22"/>
          <w:szCs w:val="22"/>
        </w:rPr>
        <w:t xml:space="preserve">100 % électrique </w:t>
      </w:r>
      <w:r w:rsidRPr="00A646C6">
        <w:rPr>
          <w:rFonts w:cs="Arial"/>
          <w:bCs/>
          <w:iCs/>
          <w:sz w:val="22"/>
          <w:szCs w:val="22"/>
        </w:rPr>
        <w:t xml:space="preserve">Renault Trucks Z.E. </w:t>
      </w:r>
      <w:r w:rsidR="00CD2278">
        <w:rPr>
          <w:rFonts w:cs="Arial"/>
          <w:bCs/>
          <w:iCs/>
          <w:sz w:val="22"/>
          <w:szCs w:val="22"/>
        </w:rPr>
        <w:t>composée du Master Z.E., du D Z.E., du D Wide Z.E. et du D Wide Z.E. Low Entry Cab est la plus large du marché (de</w:t>
      </w:r>
      <w:r w:rsidRPr="00A646C6">
        <w:rPr>
          <w:rFonts w:cs="Arial"/>
          <w:bCs/>
          <w:iCs/>
          <w:sz w:val="22"/>
          <w:szCs w:val="22"/>
        </w:rPr>
        <w:t xml:space="preserve"> 3,1 à 26 t</w:t>
      </w:r>
      <w:r w:rsidR="00CD2278">
        <w:rPr>
          <w:rFonts w:cs="Arial"/>
          <w:bCs/>
          <w:iCs/>
          <w:sz w:val="22"/>
          <w:szCs w:val="22"/>
        </w:rPr>
        <w:t>onnes</w:t>
      </w:r>
      <w:r w:rsidRPr="00A646C6">
        <w:rPr>
          <w:rFonts w:cs="Arial"/>
          <w:bCs/>
          <w:iCs/>
          <w:sz w:val="22"/>
          <w:szCs w:val="22"/>
        </w:rPr>
        <w:t xml:space="preserve"> de PTAC</w:t>
      </w:r>
      <w:r w:rsidR="00CD2278">
        <w:rPr>
          <w:rFonts w:cs="Arial"/>
          <w:bCs/>
          <w:iCs/>
          <w:sz w:val="22"/>
          <w:szCs w:val="22"/>
        </w:rPr>
        <w:t xml:space="preserve">). Elle </w:t>
      </w:r>
      <w:r w:rsidRPr="00A646C6">
        <w:rPr>
          <w:rFonts w:cs="Arial"/>
          <w:bCs/>
          <w:iCs/>
          <w:sz w:val="22"/>
          <w:szCs w:val="22"/>
        </w:rPr>
        <w:t xml:space="preserve">répond au besoin d'améliorer la qualité de l'air et de réduire la pollution sonore </w:t>
      </w:r>
      <w:r w:rsidR="00CD2278">
        <w:rPr>
          <w:rFonts w:cs="Arial"/>
          <w:bCs/>
          <w:iCs/>
          <w:sz w:val="22"/>
          <w:szCs w:val="22"/>
        </w:rPr>
        <w:t>en ville</w:t>
      </w:r>
      <w:r w:rsidRPr="00A646C6">
        <w:rPr>
          <w:rFonts w:cs="Arial"/>
          <w:bCs/>
          <w:iCs/>
          <w:sz w:val="22"/>
          <w:szCs w:val="22"/>
        </w:rPr>
        <w:t xml:space="preserve">. </w:t>
      </w:r>
    </w:p>
    <w:p w14:paraId="1B474F77" w14:textId="77777777" w:rsidR="00CD2278" w:rsidRDefault="00CD2278" w:rsidP="005C0B07">
      <w:pPr>
        <w:pStyle w:val="TEXTECOURANT"/>
        <w:spacing w:line="276" w:lineRule="auto"/>
        <w:ind w:left="0"/>
        <w:rPr>
          <w:rFonts w:cs="Arial"/>
          <w:bCs/>
          <w:iCs/>
          <w:sz w:val="22"/>
          <w:szCs w:val="22"/>
        </w:rPr>
      </w:pPr>
    </w:p>
    <w:p w14:paraId="7D692E51" w14:textId="77777777" w:rsidR="00CD2278" w:rsidRDefault="00CD2278" w:rsidP="00CD2278">
      <w:pPr>
        <w:pStyle w:val="TEXTECOURANT"/>
        <w:spacing w:line="276" w:lineRule="auto"/>
        <w:ind w:left="0"/>
        <w:rPr>
          <w:rFonts w:cs="Arial"/>
          <w:bCs/>
          <w:iCs/>
          <w:sz w:val="22"/>
          <w:szCs w:val="22"/>
        </w:rPr>
      </w:pPr>
      <w:r>
        <w:rPr>
          <w:rFonts w:cs="Arial"/>
          <w:bCs/>
          <w:iCs/>
          <w:sz w:val="22"/>
          <w:szCs w:val="22"/>
        </w:rPr>
        <w:t>Dès</w:t>
      </w:r>
      <w:r w:rsidR="00A646C6" w:rsidRPr="00A646C6">
        <w:rPr>
          <w:rFonts w:cs="Arial"/>
          <w:bCs/>
          <w:iCs/>
          <w:sz w:val="22"/>
          <w:szCs w:val="22"/>
        </w:rPr>
        <w:t xml:space="preserve"> 2023, une offre Renault Trucks entièrement électrique sera disponible pour tous les </w:t>
      </w:r>
      <w:r>
        <w:rPr>
          <w:rFonts w:cs="Arial"/>
          <w:bCs/>
          <w:iCs/>
          <w:sz w:val="22"/>
          <w:szCs w:val="22"/>
        </w:rPr>
        <w:t>segments</w:t>
      </w:r>
      <w:r w:rsidR="00A646C6" w:rsidRPr="00A646C6">
        <w:rPr>
          <w:rFonts w:cs="Arial"/>
          <w:bCs/>
          <w:iCs/>
          <w:sz w:val="22"/>
          <w:szCs w:val="22"/>
        </w:rPr>
        <w:t>, distribution, construction et longue distance</w:t>
      </w:r>
      <w:r>
        <w:rPr>
          <w:rFonts w:cs="Arial"/>
          <w:bCs/>
          <w:iCs/>
          <w:sz w:val="22"/>
          <w:szCs w:val="22"/>
        </w:rPr>
        <w:t xml:space="preserve">. </w:t>
      </w:r>
      <w:r w:rsidR="00A646C6" w:rsidRPr="00A646C6">
        <w:rPr>
          <w:rFonts w:cs="Arial"/>
          <w:bCs/>
          <w:iCs/>
          <w:sz w:val="22"/>
          <w:szCs w:val="22"/>
        </w:rPr>
        <w:t xml:space="preserve">Le constructeur </w:t>
      </w:r>
      <w:r>
        <w:rPr>
          <w:rFonts w:cs="Arial"/>
          <w:bCs/>
          <w:iCs/>
          <w:sz w:val="22"/>
          <w:szCs w:val="22"/>
        </w:rPr>
        <w:t>vise une part de 10 % de ses volumes en véhicules électriques en 2025 et 35 % en 2030. En 2040, la totalité de ses gammes de véhicules sera à 100 % sans énergies fossiles.</w:t>
      </w:r>
    </w:p>
    <w:p w14:paraId="5BD88CDE" w14:textId="4722E46B" w:rsidR="00A646C6" w:rsidRPr="00A646C6" w:rsidRDefault="00A646C6" w:rsidP="00CD2278">
      <w:pPr>
        <w:pStyle w:val="TEXTECOURANT"/>
        <w:spacing w:line="276" w:lineRule="auto"/>
        <w:ind w:left="0"/>
        <w:rPr>
          <w:rFonts w:cs="Arial"/>
          <w:bCs/>
          <w:iCs/>
          <w:sz w:val="22"/>
          <w:szCs w:val="22"/>
        </w:rPr>
      </w:pPr>
    </w:p>
    <w:p w14:paraId="52E6D44D" w14:textId="44A2147A" w:rsidR="00687D83" w:rsidRDefault="00687D83" w:rsidP="00A646C6">
      <w:pPr>
        <w:pStyle w:val="TEXTECOURANT"/>
        <w:spacing w:line="276" w:lineRule="auto"/>
        <w:rPr>
          <w:rFonts w:cs="Arial"/>
          <w:bCs/>
          <w:iCs/>
          <w:sz w:val="22"/>
          <w:szCs w:val="22"/>
        </w:rPr>
      </w:pPr>
    </w:p>
    <w:p w14:paraId="0582EF98" w14:textId="77777777" w:rsidR="00DD23B0" w:rsidRDefault="00DD23B0" w:rsidP="00DD23B0">
      <w:pPr>
        <w:spacing w:after="200" w:line="276" w:lineRule="auto"/>
        <w:rPr>
          <w:rFonts w:ascii="Arial" w:hAnsi="Arial" w:cs="Arial"/>
          <w:i/>
        </w:rPr>
      </w:pPr>
      <w:bookmarkStart w:id="0" w:name="_Hlk81563846"/>
      <w:r w:rsidRPr="00DD23B0">
        <w:rPr>
          <w:rFonts w:ascii="Arial" w:hAnsi="Arial" w:cs="Arial"/>
          <w:i/>
        </w:rPr>
        <w:t xml:space="preserve">Légende photo, de gauche à droite :  </w:t>
      </w:r>
    </w:p>
    <w:p w14:paraId="38501770" w14:textId="18DDD1AC" w:rsidR="00DD23B0" w:rsidRPr="00DD23B0" w:rsidRDefault="00DD23B0" w:rsidP="00DD23B0">
      <w:pPr>
        <w:spacing w:after="200" w:line="276" w:lineRule="auto"/>
        <w:rPr>
          <w:rFonts w:ascii="Arial" w:hAnsi="Arial" w:cs="Arial"/>
          <w:i/>
        </w:rPr>
      </w:pPr>
      <w:r w:rsidRPr="00DD23B0">
        <w:rPr>
          <w:rFonts w:ascii="Arial" w:hAnsi="Arial" w:cs="Arial"/>
          <w:i/>
        </w:rPr>
        <w:t xml:space="preserve">Alexander Armstrong, présentateur de la cérémonie </w:t>
      </w:r>
      <w:r>
        <w:rPr>
          <w:rFonts w:ascii="Arial" w:hAnsi="Arial" w:cs="Arial"/>
          <w:i/>
        </w:rPr>
        <w:t>–</w:t>
      </w:r>
      <w:r w:rsidRPr="00DD23B0">
        <w:rPr>
          <w:rFonts w:ascii="Arial" w:hAnsi="Arial" w:cs="Arial"/>
          <w:i/>
        </w:rPr>
        <w:t xml:space="preserve"> James</w:t>
      </w:r>
      <w:r>
        <w:rPr>
          <w:rFonts w:ascii="Arial" w:hAnsi="Arial" w:cs="Arial"/>
          <w:i/>
        </w:rPr>
        <w:t xml:space="preserve"> </w:t>
      </w:r>
      <w:proofErr w:type="spellStart"/>
      <w:r w:rsidRPr="00DD23B0">
        <w:rPr>
          <w:rFonts w:ascii="Arial" w:hAnsi="Arial" w:cs="Arial"/>
          <w:i/>
        </w:rPr>
        <w:t>Charnock</w:t>
      </w:r>
      <w:proofErr w:type="spellEnd"/>
      <w:r w:rsidRPr="00DD23B0">
        <w:rPr>
          <w:rFonts w:ascii="Arial" w:hAnsi="Arial" w:cs="Arial"/>
          <w:i/>
        </w:rPr>
        <w:t xml:space="preserve">, directeur commercial Renault Trucks UK </w:t>
      </w:r>
      <w:r>
        <w:rPr>
          <w:rFonts w:ascii="Arial" w:hAnsi="Arial" w:cs="Arial"/>
          <w:i/>
        </w:rPr>
        <w:t>–</w:t>
      </w:r>
      <w:r w:rsidRPr="00DD23B0">
        <w:rPr>
          <w:rFonts w:ascii="Arial" w:hAnsi="Arial" w:cs="Arial"/>
          <w:i/>
        </w:rPr>
        <w:t xml:space="preserve"> </w:t>
      </w:r>
      <w:proofErr w:type="spellStart"/>
      <w:r w:rsidRPr="00DD23B0">
        <w:rPr>
          <w:rFonts w:ascii="Arial" w:hAnsi="Arial" w:cs="Arial"/>
          <w:i/>
        </w:rPr>
        <w:t>Ellwyn</w:t>
      </w:r>
      <w:proofErr w:type="spellEnd"/>
      <w:r w:rsidRPr="00DD23B0">
        <w:rPr>
          <w:rFonts w:ascii="Arial" w:hAnsi="Arial" w:cs="Arial"/>
          <w:i/>
        </w:rPr>
        <w:t xml:space="preserve"> Thompson, Network Truck &amp; LCV Manager Renault Trucks UK </w:t>
      </w:r>
      <w:r>
        <w:rPr>
          <w:rFonts w:ascii="Arial" w:hAnsi="Arial" w:cs="Arial"/>
          <w:i/>
        </w:rPr>
        <w:t>–</w:t>
      </w:r>
      <w:r w:rsidRPr="00DD23B0">
        <w:rPr>
          <w:rFonts w:ascii="Arial" w:hAnsi="Arial" w:cs="Arial"/>
          <w:i/>
        </w:rPr>
        <w:t xml:space="preserve"> Carlos Rodrigues, di</w:t>
      </w:r>
      <w:r>
        <w:rPr>
          <w:rFonts w:ascii="Arial" w:hAnsi="Arial" w:cs="Arial"/>
          <w:i/>
        </w:rPr>
        <w:t>recteur général</w:t>
      </w:r>
      <w:r w:rsidRPr="00DD23B0">
        <w:rPr>
          <w:rFonts w:ascii="Arial" w:hAnsi="Arial" w:cs="Arial"/>
          <w:i/>
        </w:rPr>
        <w:t xml:space="preserve"> Renault Trucks UK</w:t>
      </w:r>
      <w:r>
        <w:rPr>
          <w:rFonts w:ascii="Arial" w:hAnsi="Arial" w:cs="Arial"/>
          <w:i/>
        </w:rPr>
        <w:t xml:space="preserve"> –</w:t>
      </w:r>
      <w:r w:rsidRPr="00DD23B0">
        <w:rPr>
          <w:rFonts w:ascii="Arial" w:hAnsi="Arial" w:cs="Arial"/>
          <w:i/>
        </w:rPr>
        <w:t xml:space="preserve"> John Avery, Manager</w:t>
      </w:r>
      <w:r>
        <w:rPr>
          <w:rFonts w:ascii="Arial" w:hAnsi="Arial" w:cs="Arial"/>
          <w:i/>
        </w:rPr>
        <w:t xml:space="preserve"> grands comptes</w:t>
      </w:r>
      <w:r w:rsidRPr="00DD23B0">
        <w:rPr>
          <w:rFonts w:ascii="Arial" w:hAnsi="Arial" w:cs="Arial"/>
          <w:i/>
        </w:rPr>
        <w:t xml:space="preserve"> Renault Trucks UK</w:t>
      </w:r>
      <w:r>
        <w:rPr>
          <w:rFonts w:ascii="Arial" w:hAnsi="Arial" w:cs="Arial"/>
          <w:i/>
        </w:rPr>
        <w:t xml:space="preserve"> –</w:t>
      </w:r>
      <w:r w:rsidRPr="00DD23B0">
        <w:rPr>
          <w:rFonts w:ascii="Arial" w:hAnsi="Arial" w:cs="Arial"/>
          <w:i/>
        </w:rPr>
        <w:t xml:space="preserve"> Paul Emery, directeur commercial </w:t>
      </w:r>
      <w:proofErr w:type="spellStart"/>
      <w:r w:rsidRPr="00DD23B0">
        <w:rPr>
          <w:rFonts w:ascii="Arial" w:hAnsi="Arial" w:cs="Arial"/>
          <w:i/>
        </w:rPr>
        <w:t>Hankook</w:t>
      </w:r>
      <w:proofErr w:type="spellEnd"/>
      <w:r w:rsidRPr="00DD23B0">
        <w:rPr>
          <w:rFonts w:ascii="Arial" w:hAnsi="Arial" w:cs="Arial"/>
          <w:i/>
        </w:rPr>
        <w:t xml:space="preserve"> </w:t>
      </w:r>
      <w:proofErr w:type="spellStart"/>
      <w:r w:rsidRPr="00DD23B0">
        <w:rPr>
          <w:rFonts w:ascii="Arial" w:hAnsi="Arial" w:cs="Arial"/>
          <w:i/>
        </w:rPr>
        <w:t>Tyre</w:t>
      </w:r>
      <w:proofErr w:type="spellEnd"/>
      <w:r w:rsidRPr="00DD23B0">
        <w:rPr>
          <w:rFonts w:ascii="Arial" w:hAnsi="Arial" w:cs="Arial"/>
          <w:i/>
        </w:rPr>
        <w:t xml:space="preserve"> </w:t>
      </w:r>
      <w:r>
        <w:rPr>
          <w:rFonts w:ascii="Arial" w:hAnsi="Arial" w:cs="Arial"/>
          <w:i/>
        </w:rPr>
        <w:t>UK –</w:t>
      </w:r>
      <w:r w:rsidRPr="00DD23B0">
        <w:rPr>
          <w:rFonts w:ascii="Arial" w:hAnsi="Arial" w:cs="Arial"/>
          <w:i/>
        </w:rPr>
        <w:t xml:space="preserve"> Steve Hobson, </w:t>
      </w:r>
      <w:proofErr w:type="spellStart"/>
      <w:r w:rsidRPr="00DD23B0">
        <w:rPr>
          <w:rFonts w:ascii="Arial" w:hAnsi="Arial" w:cs="Arial"/>
          <w:i/>
        </w:rPr>
        <w:t>Motor</w:t>
      </w:r>
      <w:proofErr w:type="spellEnd"/>
      <w:r w:rsidRPr="00DD23B0">
        <w:rPr>
          <w:rFonts w:ascii="Arial" w:hAnsi="Arial" w:cs="Arial"/>
          <w:i/>
        </w:rPr>
        <w:t xml:space="preserve"> Transport. </w:t>
      </w:r>
      <w:bookmarkEnd w:id="0"/>
      <w:r>
        <w:rPr>
          <w:rFonts w:ascii="Arial" w:hAnsi="Arial" w:cs="Arial"/>
          <w:i/>
        </w:rPr>
        <w:t xml:space="preserve"> </w:t>
      </w:r>
    </w:p>
    <w:p w14:paraId="663D3CD0" w14:textId="77777777" w:rsidR="00037374" w:rsidRPr="00DD23B0" w:rsidRDefault="00037374" w:rsidP="003A76C5">
      <w:pPr>
        <w:pStyle w:val="TEXTECOURANT"/>
        <w:spacing w:line="276" w:lineRule="auto"/>
        <w:ind w:left="0"/>
        <w:rPr>
          <w:rFonts w:cs="Arial"/>
          <w:b/>
          <w:i/>
          <w:sz w:val="18"/>
          <w:szCs w:val="22"/>
        </w:rPr>
      </w:pPr>
    </w:p>
    <w:p w14:paraId="42690BE4" w14:textId="77777777" w:rsidR="00037374" w:rsidRPr="00DD23B0" w:rsidRDefault="00037374" w:rsidP="003A76C5">
      <w:pPr>
        <w:pStyle w:val="TEXTECOURANT"/>
        <w:spacing w:line="276" w:lineRule="auto"/>
        <w:ind w:left="0"/>
        <w:rPr>
          <w:rFonts w:cs="Arial"/>
          <w:b/>
          <w:i/>
          <w:sz w:val="18"/>
          <w:szCs w:val="22"/>
        </w:rPr>
      </w:pPr>
    </w:p>
    <w:p w14:paraId="6A0F1621" w14:textId="5FD0F236" w:rsidR="00A1101E" w:rsidRPr="00A1101E" w:rsidRDefault="00A1101E" w:rsidP="003A76C5">
      <w:pPr>
        <w:pStyle w:val="TEXTECOURANT"/>
        <w:spacing w:line="276" w:lineRule="auto"/>
        <w:ind w:left="0"/>
        <w:rPr>
          <w:rFonts w:cs="Arial"/>
          <w:b/>
          <w:i/>
          <w:sz w:val="18"/>
          <w:szCs w:val="22"/>
        </w:rPr>
      </w:pPr>
    </w:p>
    <w:p w14:paraId="6DE8F5FA" w14:textId="77777777" w:rsidR="00A1101E" w:rsidRPr="00A1101E" w:rsidRDefault="00A1101E" w:rsidP="003A76C5">
      <w:pPr>
        <w:pStyle w:val="TEXTECOURANT"/>
        <w:spacing w:line="276" w:lineRule="auto"/>
        <w:ind w:left="0"/>
        <w:rPr>
          <w:rFonts w:cs="Arial"/>
          <w:b/>
          <w:i/>
          <w:sz w:val="18"/>
          <w:szCs w:val="22"/>
        </w:rPr>
      </w:pPr>
    </w:p>
    <w:p w14:paraId="63FF8B60" w14:textId="6EF0EDED" w:rsidR="001D008B" w:rsidRPr="000C569A" w:rsidRDefault="001D008B" w:rsidP="003A76C5">
      <w:pPr>
        <w:pStyle w:val="TEXTECOURANT"/>
        <w:spacing w:line="276" w:lineRule="auto"/>
        <w:ind w:left="0"/>
        <w:rPr>
          <w:rFonts w:cs="Arial"/>
          <w:b/>
          <w:i/>
          <w:sz w:val="18"/>
          <w:szCs w:val="22"/>
        </w:rPr>
      </w:pPr>
      <w:r w:rsidRPr="000C569A">
        <w:rPr>
          <w:rFonts w:cs="Arial"/>
          <w:b/>
          <w:i/>
          <w:sz w:val="18"/>
          <w:szCs w:val="22"/>
        </w:rPr>
        <w:t xml:space="preserve">À propos de Renault Trucks </w:t>
      </w:r>
    </w:p>
    <w:p w14:paraId="5D92D2CA" w14:textId="77777777" w:rsidR="001D008B" w:rsidRPr="000C569A" w:rsidRDefault="001D008B" w:rsidP="003A76C5">
      <w:pPr>
        <w:pStyle w:val="TEXTECOURANT"/>
        <w:spacing w:line="276" w:lineRule="auto"/>
        <w:ind w:left="0"/>
        <w:rPr>
          <w:rFonts w:cs="Arial"/>
          <w:b/>
          <w:i/>
          <w:sz w:val="18"/>
          <w:szCs w:val="22"/>
        </w:rPr>
      </w:pPr>
    </w:p>
    <w:p w14:paraId="64AD8551" w14:textId="2BB36726" w:rsidR="001D008B" w:rsidRPr="000C569A" w:rsidRDefault="001D008B" w:rsidP="003A76C5">
      <w:pPr>
        <w:pStyle w:val="TEXTECOURANT"/>
        <w:spacing w:line="276" w:lineRule="auto"/>
        <w:ind w:left="0"/>
        <w:rPr>
          <w:rFonts w:cs="Arial"/>
          <w:sz w:val="18"/>
          <w:szCs w:val="22"/>
        </w:rPr>
      </w:pPr>
      <w:r w:rsidRPr="000C569A">
        <w:rPr>
          <w:rFonts w:cs="Arial"/>
          <w:sz w:val="18"/>
          <w:szCs w:val="22"/>
        </w:rPr>
        <w:t xml:space="preserve">Héritier de plus d’un siècle de savoir-faire français du camion, Renault Trucks fournit aux professionnels du transport une gamme de véhicules (de 2,8 à 120 t) et de services adaptés aux métiers de la distribution, de la construction et de la longue distance. Les camions Renault Trucks, robustes, fiables, à la consommation de carburant maîtrisée procurent une productivité accrue et des coûts d'exploitation réduits. Renault Trucks distribue et entretient ses véhicules à travers un réseau de plus de 1 500 points de service dans le monde. La conception et l’assemblage des camions Renault Trucks, ainsi que la production de l'essentiel des composants sont réalisés en France. </w:t>
      </w:r>
    </w:p>
    <w:p w14:paraId="6FE070E1" w14:textId="77777777" w:rsidR="001D008B" w:rsidRPr="000C569A" w:rsidRDefault="001D008B" w:rsidP="003A76C5">
      <w:pPr>
        <w:pStyle w:val="TEXTECOURANT"/>
        <w:spacing w:line="276" w:lineRule="auto"/>
        <w:ind w:left="0"/>
        <w:rPr>
          <w:rFonts w:cs="Arial"/>
          <w:sz w:val="18"/>
          <w:szCs w:val="22"/>
        </w:rPr>
      </w:pPr>
    </w:p>
    <w:p w14:paraId="10575CA1" w14:textId="77777777" w:rsidR="001D008B" w:rsidRPr="000C569A" w:rsidRDefault="001D008B" w:rsidP="003A76C5">
      <w:pPr>
        <w:pStyle w:val="TEXTECOURANT"/>
        <w:spacing w:line="276" w:lineRule="auto"/>
        <w:ind w:left="0"/>
        <w:rPr>
          <w:rFonts w:cs="Arial"/>
          <w:sz w:val="18"/>
          <w:szCs w:val="22"/>
        </w:rPr>
      </w:pPr>
      <w:r w:rsidRPr="000C569A">
        <w:rPr>
          <w:rFonts w:cs="Arial"/>
          <w:sz w:val="18"/>
          <w:szCs w:val="22"/>
        </w:rPr>
        <w:t>Renault Trucks fait partie du groupe Volvo, un des principaux constructeurs mondiaux de camions, autocars et autobus, engins de construction et de moteurs industriels et marins. Le groupe fournit également des solutions complètes de financement et de service. Le Groupe Volvo emploie environ 105 000 personnes, possède des installations de production dans 18 pays et vend ses produits sur plus de 190 marchés. En 2020, les ventes du groupe Volvo représentaient un chiffre d’affaires de 33,4 milliards d'euros (338,4 milliards de couronnes suédoises). Le groupe Volvo est une entreprise cotée dont le siège social est à Göteborg, Suède. Les actions Volvo sont cotées à la bourse Nasdaq Stockholm.</w:t>
      </w:r>
    </w:p>
    <w:p w14:paraId="3C6ADD1B" w14:textId="77777777" w:rsidR="0077637A" w:rsidRDefault="0077637A" w:rsidP="003A76C5">
      <w:pPr>
        <w:pStyle w:val="TEXTECOURANT"/>
        <w:spacing w:line="276" w:lineRule="auto"/>
        <w:ind w:left="0"/>
        <w:rPr>
          <w:b/>
          <w:bCs/>
          <w:color w:val="E32329" w:themeColor="background2"/>
          <w:sz w:val="18"/>
          <w:szCs w:val="18"/>
        </w:rPr>
      </w:pPr>
    </w:p>
    <w:p w14:paraId="28F6B5C7" w14:textId="0607F603" w:rsidR="00276F2E" w:rsidRDefault="00276F2E" w:rsidP="003A76C5">
      <w:pPr>
        <w:pStyle w:val="TEXTECOURANT"/>
        <w:spacing w:line="276" w:lineRule="auto"/>
        <w:ind w:left="0"/>
        <w:rPr>
          <w:rFonts w:cs="Arial"/>
          <w:sz w:val="18"/>
          <w:szCs w:val="22"/>
        </w:rPr>
      </w:pPr>
    </w:p>
    <w:p w14:paraId="7A758516" w14:textId="097F9F72" w:rsidR="007D10D8" w:rsidRDefault="007D10D8" w:rsidP="003A76C5">
      <w:pPr>
        <w:pStyle w:val="TEXTECOURANT"/>
        <w:spacing w:line="276" w:lineRule="auto"/>
        <w:ind w:left="0"/>
        <w:rPr>
          <w:rFonts w:cs="Arial"/>
          <w:sz w:val="18"/>
          <w:szCs w:val="22"/>
        </w:rPr>
      </w:pPr>
    </w:p>
    <w:p w14:paraId="00149509" w14:textId="30A62BB9" w:rsidR="007D10D8" w:rsidRDefault="007D10D8" w:rsidP="003A76C5">
      <w:pPr>
        <w:pStyle w:val="TEXTECOURANT"/>
        <w:spacing w:line="276" w:lineRule="auto"/>
        <w:ind w:left="0"/>
        <w:rPr>
          <w:rFonts w:cs="Arial"/>
          <w:sz w:val="18"/>
          <w:szCs w:val="22"/>
        </w:rPr>
      </w:pPr>
    </w:p>
    <w:p w14:paraId="71E82D8D" w14:textId="77777777" w:rsidR="007D10D8" w:rsidRPr="00FC22B7" w:rsidRDefault="007D10D8" w:rsidP="003A76C5">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A1101E" w14:paraId="68BFBD5B" w14:textId="77777777" w:rsidTr="007422D9">
        <w:trPr>
          <w:trHeight w:val="964"/>
        </w:trPr>
        <w:tc>
          <w:tcPr>
            <w:tcW w:w="4670" w:type="dxa"/>
            <w:vAlign w:val="center"/>
          </w:tcPr>
          <w:p w14:paraId="1BA849B2" w14:textId="77777777" w:rsidR="00276F2E" w:rsidRPr="00906F40" w:rsidRDefault="00276F2E" w:rsidP="003A76C5">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3A76C5">
            <w:pPr>
              <w:pStyle w:val="TEXTECOURANT"/>
              <w:spacing w:line="276" w:lineRule="auto"/>
              <w:ind w:left="0"/>
              <w:rPr>
                <w:color w:val="4A4644" w:themeColor="text2"/>
                <w:sz w:val="18"/>
                <w:szCs w:val="18"/>
                <w:lang w:val="en-US"/>
              </w:rPr>
            </w:pPr>
            <w:proofErr w:type="spellStart"/>
            <w:r w:rsidRPr="00542BB9">
              <w:rPr>
                <w:b/>
                <w:bCs/>
                <w:color w:val="4A4644" w:themeColor="text2"/>
                <w:sz w:val="18"/>
                <w:szCs w:val="18"/>
                <w:lang w:val="en-US"/>
              </w:rPr>
              <w:t>Séveryne</w:t>
            </w:r>
            <w:proofErr w:type="spellEnd"/>
            <w:r w:rsidRPr="00542BB9">
              <w:rPr>
                <w:b/>
                <w:bCs/>
                <w:color w:val="4A4644" w:themeColor="text2"/>
                <w:sz w:val="18"/>
                <w:szCs w:val="18"/>
                <w:lang w:val="en-US"/>
              </w:rPr>
              <w:t xml:space="preserve"> Molard</w:t>
            </w:r>
            <w:r w:rsidRPr="00542BB9">
              <w:rPr>
                <w:color w:val="4A4644" w:themeColor="text2"/>
                <w:sz w:val="18"/>
                <w:szCs w:val="18"/>
                <w:lang w:val="en-US"/>
              </w:rPr>
              <w:cr/>
              <w:t>Tel. +33 (0)4 81 93 09 52</w:t>
            </w:r>
          </w:p>
          <w:p w14:paraId="3BE8B049" w14:textId="77777777" w:rsidR="00276F2E" w:rsidRPr="00E775B7" w:rsidRDefault="00276F2E" w:rsidP="003A76C5">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3A76C5">
      <w:pPr>
        <w:pStyle w:val="TEXTECOURANT"/>
        <w:tabs>
          <w:tab w:val="left" w:pos="1170"/>
        </w:tabs>
        <w:spacing w:line="276" w:lineRule="auto"/>
        <w:ind w:left="0"/>
        <w:rPr>
          <w:lang w:val="en-US"/>
        </w:rPr>
      </w:pPr>
    </w:p>
    <w:p w14:paraId="59A32B57" w14:textId="77777777" w:rsidR="00F62473" w:rsidRPr="00293C1B" w:rsidRDefault="00F62473" w:rsidP="003A76C5">
      <w:pPr>
        <w:pStyle w:val="TEXTECOURANT"/>
        <w:spacing w:line="276" w:lineRule="auto"/>
        <w:ind w:left="0"/>
        <w:rPr>
          <w:color w:val="auto"/>
          <w:lang w:val="en-US"/>
        </w:rPr>
      </w:pPr>
    </w:p>
    <w:sectPr w:rsidR="00F62473" w:rsidRPr="00293C1B" w:rsidSect="0084002D">
      <w:headerReference w:type="even" r:id="rId10"/>
      <w:headerReference w:type="default" r:id="rId11"/>
      <w:footerReference w:type="even" r:id="rId12"/>
      <w:footerReference w:type="default" r:id="rId13"/>
      <w:headerReference w:type="first" r:id="rId14"/>
      <w:footerReference w:type="first" r:id="rId15"/>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02A96" w14:textId="77777777" w:rsidR="00C76E9C" w:rsidRDefault="00C76E9C" w:rsidP="00BB5646">
      <w:r>
        <w:separator/>
      </w:r>
    </w:p>
  </w:endnote>
  <w:endnote w:type="continuationSeparator" w:id="0">
    <w:p w14:paraId="27267A64" w14:textId="77777777" w:rsidR="00C76E9C" w:rsidRDefault="00C76E9C"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Corbel"/>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9D3AF" w14:textId="77777777" w:rsidR="00510066" w:rsidRDefault="00510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75769A40"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10066">
      <w:rPr>
        <w:rFonts w:ascii="Arial" w:hAnsi="Arial" w:cs="Arial"/>
        <w:b/>
        <w:bCs/>
        <w:color w:val="FF0000"/>
        <w:sz w:val="20"/>
        <w:szCs w:val="20"/>
      </w:rPr>
      <w:t>com</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AC37A" w14:textId="47E44DAD" w:rsidR="007422D9" w:rsidRPr="00C51633" w:rsidRDefault="007422D9">
    <w:pPr>
      <w:pStyle w:val="Footer"/>
      <w:rPr>
        <w:rFonts w:ascii="Arial" w:hAnsi="Arial" w:cs="Arial"/>
        <w:b/>
        <w:bCs/>
        <w:color w:val="E32329" w:themeColor="background2"/>
      </w:rPr>
    </w:pPr>
    <w:r w:rsidRPr="00C51633">
      <w:rPr>
        <w:rFonts w:ascii="Arial" w:hAnsi="Arial" w:cs="Arial"/>
        <w:b/>
        <w:bCs/>
        <w:color w:val="E32329" w:themeColor="background2"/>
        <w:sz w:val="20"/>
        <w:szCs w:val="20"/>
      </w:rPr>
      <w:t>renault-trucks.</w:t>
    </w:r>
    <w:r>
      <w:rPr>
        <w:rFonts w:ascii="Arial" w:hAnsi="Arial" w:cs="Arial"/>
        <w:b/>
        <w:bCs/>
        <w:color w:val="E32329" w:themeColor="background2"/>
        <w:sz w:val="20"/>
        <w:szCs w:val="20"/>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A49EF" w14:textId="77777777" w:rsidR="00C76E9C" w:rsidRDefault="00C76E9C" w:rsidP="00BB5646">
      <w:r>
        <w:separator/>
      </w:r>
    </w:p>
  </w:footnote>
  <w:footnote w:type="continuationSeparator" w:id="0">
    <w:p w14:paraId="76CDE841" w14:textId="77777777" w:rsidR="00C76E9C" w:rsidRDefault="00C76E9C"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8F1FB" w14:textId="77777777" w:rsidR="00510066" w:rsidRDefault="005100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32329 [3214]" stroked="f" strokeweight="1pt" w14:anchorId="04782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340"/>
    <w:multiLevelType w:val="hybridMultilevel"/>
    <w:tmpl w:val="10946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3" w15:restartNumberingAfterBreak="0">
    <w:nsid w:val="154B0BFF"/>
    <w:multiLevelType w:val="hybridMultilevel"/>
    <w:tmpl w:val="C248E644"/>
    <w:lvl w:ilvl="0" w:tplc="2370F34E">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A61147"/>
    <w:multiLevelType w:val="hybridMultilevel"/>
    <w:tmpl w:val="13285A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2"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3"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10"/>
  </w:num>
  <w:num w:numId="4">
    <w:abstractNumId w:val="6"/>
  </w:num>
  <w:num w:numId="5">
    <w:abstractNumId w:val="12"/>
  </w:num>
  <w:num w:numId="6">
    <w:abstractNumId w:val="11"/>
  </w:num>
  <w:num w:numId="7">
    <w:abstractNumId w:val="9"/>
  </w:num>
  <w:num w:numId="8">
    <w:abstractNumId w:val="7"/>
  </w:num>
  <w:num w:numId="9">
    <w:abstractNumId w:val="8"/>
  </w:num>
  <w:num w:numId="10">
    <w:abstractNumId w:val="4"/>
  </w:num>
  <w:num w:numId="11">
    <w:abstractNumId w:val="13"/>
  </w:num>
  <w:num w:numId="12">
    <w:abstractNumId w:val="0"/>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4946"/>
    <w:rsid w:val="00005D1C"/>
    <w:rsid w:val="00006883"/>
    <w:rsid w:val="00006DE3"/>
    <w:rsid w:val="000110FF"/>
    <w:rsid w:val="00013020"/>
    <w:rsid w:val="0001403B"/>
    <w:rsid w:val="000211D9"/>
    <w:rsid w:val="00021EEE"/>
    <w:rsid w:val="00023E1D"/>
    <w:rsid w:val="00026EAB"/>
    <w:rsid w:val="0003123C"/>
    <w:rsid w:val="00032C27"/>
    <w:rsid w:val="00037374"/>
    <w:rsid w:val="000409A4"/>
    <w:rsid w:val="00040FC4"/>
    <w:rsid w:val="000410FB"/>
    <w:rsid w:val="000428B9"/>
    <w:rsid w:val="0004322D"/>
    <w:rsid w:val="00060262"/>
    <w:rsid w:val="00061103"/>
    <w:rsid w:val="00061D48"/>
    <w:rsid w:val="00063841"/>
    <w:rsid w:val="00063D7E"/>
    <w:rsid w:val="00064419"/>
    <w:rsid w:val="00064E9A"/>
    <w:rsid w:val="0006782E"/>
    <w:rsid w:val="00070376"/>
    <w:rsid w:val="0007132B"/>
    <w:rsid w:val="0007786B"/>
    <w:rsid w:val="00084F2D"/>
    <w:rsid w:val="000859F1"/>
    <w:rsid w:val="00085D12"/>
    <w:rsid w:val="000912F1"/>
    <w:rsid w:val="000938C9"/>
    <w:rsid w:val="0009603F"/>
    <w:rsid w:val="000A4D55"/>
    <w:rsid w:val="000A709C"/>
    <w:rsid w:val="000B11AA"/>
    <w:rsid w:val="000B1821"/>
    <w:rsid w:val="000B4DE8"/>
    <w:rsid w:val="000B55A7"/>
    <w:rsid w:val="000B724E"/>
    <w:rsid w:val="000C141F"/>
    <w:rsid w:val="000C3B65"/>
    <w:rsid w:val="000C569A"/>
    <w:rsid w:val="000C60DE"/>
    <w:rsid w:val="000C6BD5"/>
    <w:rsid w:val="000C7046"/>
    <w:rsid w:val="000D0D5D"/>
    <w:rsid w:val="000D3429"/>
    <w:rsid w:val="000D506F"/>
    <w:rsid w:val="000D6A4A"/>
    <w:rsid w:val="000E0DFD"/>
    <w:rsid w:val="000E14E7"/>
    <w:rsid w:val="000F1935"/>
    <w:rsid w:val="000F2F17"/>
    <w:rsid w:val="000F378C"/>
    <w:rsid w:val="000F3F4C"/>
    <w:rsid w:val="00101CA7"/>
    <w:rsid w:val="00105614"/>
    <w:rsid w:val="001071E4"/>
    <w:rsid w:val="00107905"/>
    <w:rsid w:val="00107FE6"/>
    <w:rsid w:val="00110059"/>
    <w:rsid w:val="00110586"/>
    <w:rsid w:val="00110FF3"/>
    <w:rsid w:val="00116870"/>
    <w:rsid w:val="001178CA"/>
    <w:rsid w:val="001204AD"/>
    <w:rsid w:val="00120B7B"/>
    <w:rsid w:val="00123FCA"/>
    <w:rsid w:val="0012761E"/>
    <w:rsid w:val="00133173"/>
    <w:rsid w:val="00135288"/>
    <w:rsid w:val="00135D55"/>
    <w:rsid w:val="0014712E"/>
    <w:rsid w:val="00150686"/>
    <w:rsid w:val="00150B38"/>
    <w:rsid w:val="00150D08"/>
    <w:rsid w:val="00160B88"/>
    <w:rsid w:val="00164324"/>
    <w:rsid w:val="001708A3"/>
    <w:rsid w:val="00171B8D"/>
    <w:rsid w:val="001775A6"/>
    <w:rsid w:val="001824EA"/>
    <w:rsid w:val="00182760"/>
    <w:rsid w:val="0018599D"/>
    <w:rsid w:val="00187AB9"/>
    <w:rsid w:val="00192CFB"/>
    <w:rsid w:val="00194642"/>
    <w:rsid w:val="001A24B4"/>
    <w:rsid w:val="001A3535"/>
    <w:rsid w:val="001A4E49"/>
    <w:rsid w:val="001A5BCB"/>
    <w:rsid w:val="001B06AA"/>
    <w:rsid w:val="001B301A"/>
    <w:rsid w:val="001B41D1"/>
    <w:rsid w:val="001D008B"/>
    <w:rsid w:val="001D4002"/>
    <w:rsid w:val="001D459B"/>
    <w:rsid w:val="001E003E"/>
    <w:rsid w:val="001E017D"/>
    <w:rsid w:val="001E38E5"/>
    <w:rsid w:val="001E7CE3"/>
    <w:rsid w:val="001F063F"/>
    <w:rsid w:val="001F4B46"/>
    <w:rsid w:val="00211D14"/>
    <w:rsid w:val="002127D6"/>
    <w:rsid w:val="0021689A"/>
    <w:rsid w:val="002217D8"/>
    <w:rsid w:val="00224DF1"/>
    <w:rsid w:val="00232A2F"/>
    <w:rsid w:val="00234D0A"/>
    <w:rsid w:val="00235A98"/>
    <w:rsid w:val="00240363"/>
    <w:rsid w:val="00240CA8"/>
    <w:rsid w:val="00240ECC"/>
    <w:rsid w:val="00245BBA"/>
    <w:rsid w:val="00247026"/>
    <w:rsid w:val="00251065"/>
    <w:rsid w:val="00254D75"/>
    <w:rsid w:val="0025640D"/>
    <w:rsid w:val="0025764E"/>
    <w:rsid w:val="0026151F"/>
    <w:rsid w:val="00261A04"/>
    <w:rsid w:val="002648F7"/>
    <w:rsid w:val="002658D3"/>
    <w:rsid w:val="002678B4"/>
    <w:rsid w:val="00276F2E"/>
    <w:rsid w:val="00277155"/>
    <w:rsid w:val="002777FF"/>
    <w:rsid w:val="00277FFB"/>
    <w:rsid w:val="002809A3"/>
    <w:rsid w:val="00285828"/>
    <w:rsid w:val="00285BDE"/>
    <w:rsid w:val="00287A6A"/>
    <w:rsid w:val="00290576"/>
    <w:rsid w:val="00293C1B"/>
    <w:rsid w:val="002951FF"/>
    <w:rsid w:val="00295676"/>
    <w:rsid w:val="00296D95"/>
    <w:rsid w:val="002A0014"/>
    <w:rsid w:val="002A638A"/>
    <w:rsid w:val="002B1E49"/>
    <w:rsid w:val="002B4D26"/>
    <w:rsid w:val="002D5D6B"/>
    <w:rsid w:val="002E288B"/>
    <w:rsid w:val="002F3DF2"/>
    <w:rsid w:val="002F5CE6"/>
    <w:rsid w:val="003005CE"/>
    <w:rsid w:val="0030476E"/>
    <w:rsid w:val="003130A2"/>
    <w:rsid w:val="00313647"/>
    <w:rsid w:val="00325D32"/>
    <w:rsid w:val="003324D9"/>
    <w:rsid w:val="00332B03"/>
    <w:rsid w:val="00334404"/>
    <w:rsid w:val="00334E0B"/>
    <w:rsid w:val="00335D98"/>
    <w:rsid w:val="0034084A"/>
    <w:rsid w:val="00341331"/>
    <w:rsid w:val="003417B5"/>
    <w:rsid w:val="0034288B"/>
    <w:rsid w:val="0034308B"/>
    <w:rsid w:val="003444A6"/>
    <w:rsid w:val="00344813"/>
    <w:rsid w:val="00350B8D"/>
    <w:rsid w:val="003569C8"/>
    <w:rsid w:val="003636CF"/>
    <w:rsid w:val="00365318"/>
    <w:rsid w:val="00374E49"/>
    <w:rsid w:val="00381874"/>
    <w:rsid w:val="00382953"/>
    <w:rsid w:val="00387CD3"/>
    <w:rsid w:val="003A3E78"/>
    <w:rsid w:val="003A4996"/>
    <w:rsid w:val="003A5180"/>
    <w:rsid w:val="003A6725"/>
    <w:rsid w:val="003A76C5"/>
    <w:rsid w:val="003A77B0"/>
    <w:rsid w:val="003B39CE"/>
    <w:rsid w:val="003B3FEC"/>
    <w:rsid w:val="003C1AE1"/>
    <w:rsid w:val="003C2768"/>
    <w:rsid w:val="003C3B21"/>
    <w:rsid w:val="003C464C"/>
    <w:rsid w:val="003C74C4"/>
    <w:rsid w:val="003D05B0"/>
    <w:rsid w:val="003E3A56"/>
    <w:rsid w:val="003E4A5B"/>
    <w:rsid w:val="003F4A5C"/>
    <w:rsid w:val="0040165C"/>
    <w:rsid w:val="0040257A"/>
    <w:rsid w:val="00405B8F"/>
    <w:rsid w:val="00407E9B"/>
    <w:rsid w:val="00413919"/>
    <w:rsid w:val="00421A71"/>
    <w:rsid w:val="0042255E"/>
    <w:rsid w:val="0042613E"/>
    <w:rsid w:val="00426ECA"/>
    <w:rsid w:val="00430B13"/>
    <w:rsid w:val="00431527"/>
    <w:rsid w:val="004319FE"/>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46C7"/>
    <w:rsid w:val="004A3252"/>
    <w:rsid w:val="004A6EC9"/>
    <w:rsid w:val="004B0727"/>
    <w:rsid w:val="004B45B2"/>
    <w:rsid w:val="004C357C"/>
    <w:rsid w:val="004C5505"/>
    <w:rsid w:val="004D00CD"/>
    <w:rsid w:val="004D29CF"/>
    <w:rsid w:val="004D7050"/>
    <w:rsid w:val="004E0E1F"/>
    <w:rsid w:val="004F131E"/>
    <w:rsid w:val="004F1D1C"/>
    <w:rsid w:val="004F28B0"/>
    <w:rsid w:val="004F6193"/>
    <w:rsid w:val="00503310"/>
    <w:rsid w:val="00510066"/>
    <w:rsid w:val="00512C13"/>
    <w:rsid w:val="005173DB"/>
    <w:rsid w:val="00522D58"/>
    <w:rsid w:val="00525774"/>
    <w:rsid w:val="00532F72"/>
    <w:rsid w:val="00537D6A"/>
    <w:rsid w:val="00542BB9"/>
    <w:rsid w:val="005450C9"/>
    <w:rsid w:val="005536B9"/>
    <w:rsid w:val="005559DE"/>
    <w:rsid w:val="00555AD9"/>
    <w:rsid w:val="00557A1E"/>
    <w:rsid w:val="00560746"/>
    <w:rsid w:val="005609EB"/>
    <w:rsid w:val="00574D83"/>
    <w:rsid w:val="00580E2F"/>
    <w:rsid w:val="00581558"/>
    <w:rsid w:val="00591521"/>
    <w:rsid w:val="00593A95"/>
    <w:rsid w:val="0059506B"/>
    <w:rsid w:val="005A4F87"/>
    <w:rsid w:val="005A6662"/>
    <w:rsid w:val="005A6F58"/>
    <w:rsid w:val="005A6FB4"/>
    <w:rsid w:val="005B1D4B"/>
    <w:rsid w:val="005B37B9"/>
    <w:rsid w:val="005B4815"/>
    <w:rsid w:val="005C0B07"/>
    <w:rsid w:val="005D0BD2"/>
    <w:rsid w:val="005D5BCE"/>
    <w:rsid w:val="005E2A44"/>
    <w:rsid w:val="005E5030"/>
    <w:rsid w:val="005F0DC7"/>
    <w:rsid w:val="005F144F"/>
    <w:rsid w:val="005F1A1B"/>
    <w:rsid w:val="005F1D1A"/>
    <w:rsid w:val="005F372F"/>
    <w:rsid w:val="006029C8"/>
    <w:rsid w:val="00602E0E"/>
    <w:rsid w:val="0060497B"/>
    <w:rsid w:val="00605B2F"/>
    <w:rsid w:val="00606A5A"/>
    <w:rsid w:val="006079AC"/>
    <w:rsid w:val="00607F8A"/>
    <w:rsid w:val="006143C7"/>
    <w:rsid w:val="006149CC"/>
    <w:rsid w:val="00614C3A"/>
    <w:rsid w:val="0061759A"/>
    <w:rsid w:val="006200C0"/>
    <w:rsid w:val="006212A6"/>
    <w:rsid w:val="00624F9C"/>
    <w:rsid w:val="0063607E"/>
    <w:rsid w:val="00644506"/>
    <w:rsid w:val="00645EA5"/>
    <w:rsid w:val="00650A15"/>
    <w:rsid w:val="0065155B"/>
    <w:rsid w:val="00654EEF"/>
    <w:rsid w:val="00657645"/>
    <w:rsid w:val="00662E34"/>
    <w:rsid w:val="00662E60"/>
    <w:rsid w:val="00663C3B"/>
    <w:rsid w:val="00667D20"/>
    <w:rsid w:val="00672C4E"/>
    <w:rsid w:val="0067314D"/>
    <w:rsid w:val="006746AE"/>
    <w:rsid w:val="00682481"/>
    <w:rsid w:val="00683DE6"/>
    <w:rsid w:val="00684369"/>
    <w:rsid w:val="006858A5"/>
    <w:rsid w:val="0068613D"/>
    <w:rsid w:val="00687D83"/>
    <w:rsid w:val="00696C34"/>
    <w:rsid w:val="006A285C"/>
    <w:rsid w:val="006A7397"/>
    <w:rsid w:val="006B06CE"/>
    <w:rsid w:val="006C2781"/>
    <w:rsid w:val="006C6AF3"/>
    <w:rsid w:val="006D0CD0"/>
    <w:rsid w:val="006D24D2"/>
    <w:rsid w:val="006D3F6F"/>
    <w:rsid w:val="006D6062"/>
    <w:rsid w:val="006D6B09"/>
    <w:rsid w:val="006D71B9"/>
    <w:rsid w:val="006E5568"/>
    <w:rsid w:val="006E74D6"/>
    <w:rsid w:val="006F222A"/>
    <w:rsid w:val="006F24E4"/>
    <w:rsid w:val="006F45F1"/>
    <w:rsid w:val="006F6BD5"/>
    <w:rsid w:val="006F6C7D"/>
    <w:rsid w:val="007051F9"/>
    <w:rsid w:val="00711624"/>
    <w:rsid w:val="00711A49"/>
    <w:rsid w:val="00711F79"/>
    <w:rsid w:val="00712B92"/>
    <w:rsid w:val="00713B86"/>
    <w:rsid w:val="00716CCE"/>
    <w:rsid w:val="00720F50"/>
    <w:rsid w:val="007218FF"/>
    <w:rsid w:val="007268D7"/>
    <w:rsid w:val="007325AB"/>
    <w:rsid w:val="007422D9"/>
    <w:rsid w:val="00743CF1"/>
    <w:rsid w:val="00751698"/>
    <w:rsid w:val="00752B47"/>
    <w:rsid w:val="00760495"/>
    <w:rsid w:val="00761387"/>
    <w:rsid w:val="00761CB1"/>
    <w:rsid w:val="00766401"/>
    <w:rsid w:val="0077079A"/>
    <w:rsid w:val="00771015"/>
    <w:rsid w:val="007743C3"/>
    <w:rsid w:val="0077637A"/>
    <w:rsid w:val="0078724E"/>
    <w:rsid w:val="00787EC9"/>
    <w:rsid w:val="00794807"/>
    <w:rsid w:val="00795623"/>
    <w:rsid w:val="0079660E"/>
    <w:rsid w:val="007A009D"/>
    <w:rsid w:val="007A5F95"/>
    <w:rsid w:val="007A64E1"/>
    <w:rsid w:val="007A6F3C"/>
    <w:rsid w:val="007A7A53"/>
    <w:rsid w:val="007B058F"/>
    <w:rsid w:val="007C1886"/>
    <w:rsid w:val="007C6B86"/>
    <w:rsid w:val="007C710A"/>
    <w:rsid w:val="007D10D8"/>
    <w:rsid w:val="007D146D"/>
    <w:rsid w:val="007D4010"/>
    <w:rsid w:val="007E33C6"/>
    <w:rsid w:val="007E4AF7"/>
    <w:rsid w:val="007F4A03"/>
    <w:rsid w:val="00800FF9"/>
    <w:rsid w:val="008012AB"/>
    <w:rsid w:val="00804782"/>
    <w:rsid w:val="00821FF2"/>
    <w:rsid w:val="00822D55"/>
    <w:rsid w:val="0083237C"/>
    <w:rsid w:val="00833365"/>
    <w:rsid w:val="008357FF"/>
    <w:rsid w:val="008364F0"/>
    <w:rsid w:val="00836EB1"/>
    <w:rsid w:val="0084002D"/>
    <w:rsid w:val="0084490C"/>
    <w:rsid w:val="00844A30"/>
    <w:rsid w:val="00850522"/>
    <w:rsid w:val="0085129A"/>
    <w:rsid w:val="00851473"/>
    <w:rsid w:val="008565B6"/>
    <w:rsid w:val="00862040"/>
    <w:rsid w:val="00863634"/>
    <w:rsid w:val="008647EB"/>
    <w:rsid w:val="00867E3D"/>
    <w:rsid w:val="00867F77"/>
    <w:rsid w:val="00870833"/>
    <w:rsid w:val="00872A47"/>
    <w:rsid w:val="00872AB5"/>
    <w:rsid w:val="008750F9"/>
    <w:rsid w:val="00881DF0"/>
    <w:rsid w:val="00883F81"/>
    <w:rsid w:val="00884A31"/>
    <w:rsid w:val="00886B8E"/>
    <w:rsid w:val="00890D6E"/>
    <w:rsid w:val="0089314A"/>
    <w:rsid w:val="008955CA"/>
    <w:rsid w:val="00897202"/>
    <w:rsid w:val="008A008C"/>
    <w:rsid w:val="008A0F4D"/>
    <w:rsid w:val="008A7095"/>
    <w:rsid w:val="008B3D73"/>
    <w:rsid w:val="008C2DB6"/>
    <w:rsid w:val="008C3342"/>
    <w:rsid w:val="008C5603"/>
    <w:rsid w:val="008C7B93"/>
    <w:rsid w:val="008D5503"/>
    <w:rsid w:val="008E0C01"/>
    <w:rsid w:val="008E6562"/>
    <w:rsid w:val="008F11BB"/>
    <w:rsid w:val="008F19BA"/>
    <w:rsid w:val="008F1CB6"/>
    <w:rsid w:val="008F720F"/>
    <w:rsid w:val="008F7398"/>
    <w:rsid w:val="00901EF6"/>
    <w:rsid w:val="009026D7"/>
    <w:rsid w:val="00903B59"/>
    <w:rsid w:val="009079B1"/>
    <w:rsid w:val="00910D3A"/>
    <w:rsid w:val="00911C2E"/>
    <w:rsid w:val="00913D08"/>
    <w:rsid w:val="00914F20"/>
    <w:rsid w:val="0091716E"/>
    <w:rsid w:val="009235E7"/>
    <w:rsid w:val="00925424"/>
    <w:rsid w:val="009270E0"/>
    <w:rsid w:val="009278B7"/>
    <w:rsid w:val="009354A3"/>
    <w:rsid w:val="0094316C"/>
    <w:rsid w:val="00943AD0"/>
    <w:rsid w:val="00943DC7"/>
    <w:rsid w:val="00945CBE"/>
    <w:rsid w:val="00946D40"/>
    <w:rsid w:val="00947ABB"/>
    <w:rsid w:val="00950303"/>
    <w:rsid w:val="009540B8"/>
    <w:rsid w:val="00962FF0"/>
    <w:rsid w:val="00966795"/>
    <w:rsid w:val="00970EDA"/>
    <w:rsid w:val="0097346A"/>
    <w:rsid w:val="00975A91"/>
    <w:rsid w:val="0097626F"/>
    <w:rsid w:val="0098116B"/>
    <w:rsid w:val="00981F70"/>
    <w:rsid w:val="00982B13"/>
    <w:rsid w:val="00983716"/>
    <w:rsid w:val="009839B2"/>
    <w:rsid w:val="00991573"/>
    <w:rsid w:val="00991723"/>
    <w:rsid w:val="00996C92"/>
    <w:rsid w:val="009A3DB3"/>
    <w:rsid w:val="009A5741"/>
    <w:rsid w:val="009A682C"/>
    <w:rsid w:val="009B16B9"/>
    <w:rsid w:val="009B24E8"/>
    <w:rsid w:val="009B455F"/>
    <w:rsid w:val="009B4D5F"/>
    <w:rsid w:val="009B72B8"/>
    <w:rsid w:val="009C2407"/>
    <w:rsid w:val="009C25FE"/>
    <w:rsid w:val="009D0879"/>
    <w:rsid w:val="009D3A3D"/>
    <w:rsid w:val="009D41E3"/>
    <w:rsid w:val="009D60DC"/>
    <w:rsid w:val="009E6668"/>
    <w:rsid w:val="009F4B92"/>
    <w:rsid w:val="00A00863"/>
    <w:rsid w:val="00A03EA7"/>
    <w:rsid w:val="00A046A0"/>
    <w:rsid w:val="00A07E43"/>
    <w:rsid w:val="00A10597"/>
    <w:rsid w:val="00A1101E"/>
    <w:rsid w:val="00A13C6C"/>
    <w:rsid w:val="00A13FE1"/>
    <w:rsid w:val="00A15681"/>
    <w:rsid w:val="00A15749"/>
    <w:rsid w:val="00A16E8D"/>
    <w:rsid w:val="00A218C0"/>
    <w:rsid w:val="00A22350"/>
    <w:rsid w:val="00A27E56"/>
    <w:rsid w:val="00A3638D"/>
    <w:rsid w:val="00A42755"/>
    <w:rsid w:val="00A44299"/>
    <w:rsid w:val="00A4466F"/>
    <w:rsid w:val="00A45470"/>
    <w:rsid w:val="00A45F98"/>
    <w:rsid w:val="00A4690D"/>
    <w:rsid w:val="00A47CF4"/>
    <w:rsid w:val="00A53E66"/>
    <w:rsid w:val="00A5686E"/>
    <w:rsid w:val="00A61183"/>
    <w:rsid w:val="00A613B4"/>
    <w:rsid w:val="00A6200B"/>
    <w:rsid w:val="00A646C6"/>
    <w:rsid w:val="00A72FF8"/>
    <w:rsid w:val="00A75023"/>
    <w:rsid w:val="00A75BB3"/>
    <w:rsid w:val="00A819B2"/>
    <w:rsid w:val="00A841D2"/>
    <w:rsid w:val="00A85632"/>
    <w:rsid w:val="00A879B4"/>
    <w:rsid w:val="00A901F7"/>
    <w:rsid w:val="00A95746"/>
    <w:rsid w:val="00A96572"/>
    <w:rsid w:val="00A96C31"/>
    <w:rsid w:val="00AA2574"/>
    <w:rsid w:val="00AA268A"/>
    <w:rsid w:val="00AB293D"/>
    <w:rsid w:val="00AB3DB3"/>
    <w:rsid w:val="00AB4BB9"/>
    <w:rsid w:val="00AB76E6"/>
    <w:rsid w:val="00AC3F3E"/>
    <w:rsid w:val="00AD0A34"/>
    <w:rsid w:val="00AD1258"/>
    <w:rsid w:val="00AD66B6"/>
    <w:rsid w:val="00AD6964"/>
    <w:rsid w:val="00AE315A"/>
    <w:rsid w:val="00AE44AB"/>
    <w:rsid w:val="00AF0938"/>
    <w:rsid w:val="00AF2AFF"/>
    <w:rsid w:val="00AF5FF5"/>
    <w:rsid w:val="00AF7EAD"/>
    <w:rsid w:val="00B0278C"/>
    <w:rsid w:val="00B06722"/>
    <w:rsid w:val="00B100B1"/>
    <w:rsid w:val="00B12D6F"/>
    <w:rsid w:val="00B25CE6"/>
    <w:rsid w:val="00B30F56"/>
    <w:rsid w:val="00B403BE"/>
    <w:rsid w:val="00B419C0"/>
    <w:rsid w:val="00B42821"/>
    <w:rsid w:val="00B44B01"/>
    <w:rsid w:val="00B516F3"/>
    <w:rsid w:val="00B538B0"/>
    <w:rsid w:val="00B5454F"/>
    <w:rsid w:val="00B573E0"/>
    <w:rsid w:val="00B57A77"/>
    <w:rsid w:val="00B609D8"/>
    <w:rsid w:val="00B62F93"/>
    <w:rsid w:val="00B67192"/>
    <w:rsid w:val="00B67967"/>
    <w:rsid w:val="00B71C5D"/>
    <w:rsid w:val="00B72228"/>
    <w:rsid w:val="00B75864"/>
    <w:rsid w:val="00B76752"/>
    <w:rsid w:val="00B83745"/>
    <w:rsid w:val="00B84234"/>
    <w:rsid w:val="00B846DB"/>
    <w:rsid w:val="00B85678"/>
    <w:rsid w:val="00B917B5"/>
    <w:rsid w:val="00B93730"/>
    <w:rsid w:val="00B93731"/>
    <w:rsid w:val="00BA4A7F"/>
    <w:rsid w:val="00BA5790"/>
    <w:rsid w:val="00BB025C"/>
    <w:rsid w:val="00BB5646"/>
    <w:rsid w:val="00BC2F5D"/>
    <w:rsid w:val="00BC3E1A"/>
    <w:rsid w:val="00BC71C8"/>
    <w:rsid w:val="00BC79EF"/>
    <w:rsid w:val="00BD1F54"/>
    <w:rsid w:val="00BD6929"/>
    <w:rsid w:val="00BE13A6"/>
    <w:rsid w:val="00BE31FB"/>
    <w:rsid w:val="00BE5396"/>
    <w:rsid w:val="00BE64E4"/>
    <w:rsid w:val="00BF3886"/>
    <w:rsid w:val="00C01A4E"/>
    <w:rsid w:val="00C076C8"/>
    <w:rsid w:val="00C1352F"/>
    <w:rsid w:val="00C137EF"/>
    <w:rsid w:val="00C15F2D"/>
    <w:rsid w:val="00C2101C"/>
    <w:rsid w:val="00C229C5"/>
    <w:rsid w:val="00C22C4B"/>
    <w:rsid w:val="00C25300"/>
    <w:rsid w:val="00C2624C"/>
    <w:rsid w:val="00C273B0"/>
    <w:rsid w:val="00C313E6"/>
    <w:rsid w:val="00C316FB"/>
    <w:rsid w:val="00C31F84"/>
    <w:rsid w:val="00C41CA5"/>
    <w:rsid w:val="00C43D74"/>
    <w:rsid w:val="00C473E0"/>
    <w:rsid w:val="00C51633"/>
    <w:rsid w:val="00C5507B"/>
    <w:rsid w:val="00C605F3"/>
    <w:rsid w:val="00C66F6E"/>
    <w:rsid w:val="00C67305"/>
    <w:rsid w:val="00C70716"/>
    <w:rsid w:val="00C70AA7"/>
    <w:rsid w:val="00C75790"/>
    <w:rsid w:val="00C76E9C"/>
    <w:rsid w:val="00C77403"/>
    <w:rsid w:val="00C80086"/>
    <w:rsid w:val="00C85B71"/>
    <w:rsid w:val="00C91909"/>
    <w:rsid w:val="00C9261A"/>
    <w:rsid w:val="00C9406D"/>
    <w:rsid w:val="00C95371"/>
    <w:rsid w:val="00C9639D"/>
    <w:rsid w:val="00C967A0"/>
    <w:rsid w:val="00CA69B5"/>
    <w:rsid w:val="00CB16D9"/>
    <w:rsid w:val="00CC03EC"/>
    <w:rsid w:val="00CC6777"/>
    <w:rsid w:val="00CC6B8D"/>
    <w:rsid w:val="00CD2278"/>
    <w:rsid w:val="00CD5D25"/>
    <w:rsid w:val="00CD76C7"/>
    <w:rsid w:val="00CE1F90"/>
    <w:rsid w:val="00CE322F"/>
    <w:rsid w:val="00CE7BA5"/>
    <w:rsid w:val="00CF321B"/>
    <w:rsid w:val="00CF3BBC"/>
    <w:rsid w:val="00CF4D45"/>
    <w:rsid w:val="00CF5F2C"/>
    <w:rsid w:val="00D01786"/>
    <w:rsid w:val="00D029FE"/>
    <w:rsid w:val="00D03BFD"/>
    <w:rsid w:val="00D03EB7"/>
    <w:rsid w:val="00D03F6A"/>
    <w:rsid w:val="00D042AB"/>
    <w:rsid w:val="00D0449D"/>
    <w:rsid w:val="00D04654"/>
    <w:rsid w:val="00D10C55"/>
    <w:rsid w:val="00D17667"/>
    <w:rsid w:val="00D20B22"/>
    <w:rsid w:val="00D20B7C"/>
    <w:rsid w:val="00D22950"/>
    <w:rsid w:val="00D229AA"/>
    <w:rsid w:val="00D22FDF"/>
    <w:rsid w:val="00D26235"/>
    <w:rsid w:val="00D30849"/>
    <w:rsid w:val="00D33979"/>
    <w:rsid w:val="00D34A36"/>
    <w:rsid w:val="00D36350"/>
    <w:rsid w:val="00D450A9"/>
    <w:rsid w:val="00D45B77"/>
    <w:rsid w:val="00D4632D"/>
    <w:rsid w:val="00D4781D"/>
    <w:rsid w:val="00D61126"/>
    <w:rsid w:val="00D62B7B"/>
    <w:rsid w:val="00D67DD9"/>
    <w:rsid w:val="00D7345F"/>
    <w:rsid w:val="00D74920"/>
    <w:rsid w:val="00D76809"/>
    <w:rsid w:val="00D81176"/>
    <w:rsid w:val="00D86429"/>
    <w:rsid w:val="00DA0C65"/>
    <w:rsid w:val="00DB2579"/>
    <w:rsid w:val="00DB3390"/>
    <w:rsid w:val="00DD0919"/>
    <w:rsid w:val="00DD23B0"/>
    <w:rsid w:val="00DD3862"/>
    <w:rsid w:val="00DD645D"/>
    <w:rsid w:val="00DE2139"/>
    <w:rsid w:val="00DE2223"/>
    <w:rsid w:val="00DE3A27"/>
    <w:rsid w:val="00DE4D35"/>
    <w:rsid w:val="00DF3A54"/>
    <w:rsid w:val="00DF7748"/>
    <w:rsid w:val="00E00683"/>
    <w:rsid w:val="00E0141B"/>
    <w:rsid w:val="00E022D4"/>
    <w:rsid w:val="00E0535E"/>
    <w:rsid w:val="00E05A4A"/>
    <w:rsid w:val="00E075C5"/>
    <w:rsid w:val="00E1006E"/>
    <w:rsid w:val="00E13356"/>
    <w:rsid w:val="00E162EC"/>
    <w:rsid w:val="00E22723"/>
    <w:rsid w:val="00E24FAD"/>
    <w:rsid w:val="00E3371F"/>
    <w:rsid w:val="00E34ED7"/>
    <w:rsid w:val="00E35445"/>
    <w:rsid w:val="00E3570A"/>
    <w:rsid w:val="00E40110"/>
    <w:rsid w:val="00E4399C"/>
    <w:rsid w:val="00E44F70"/>
    <w:rsid w:val="00E47205"/>
    <w:rsid w:val="00E60E88"/>
    <w:rsid w:val="00E610FE"/>
    <w:rsid w:val="00E61576"/>
    <w:rsid w:val="00E6203D"/>
    <w:rsid w:val="00E70E2D"/>
    <w:rsid w:val="00E726A6"/>
    <w:rsid w:val="00E74805"/>
    <w:rsid w:val="00E7523E"/>
    <w:rsid w:val="00E768AC"/>
    <w:rsid w:val="00E775B7"/>
    <w:rsid w:val="00E835CF"/>
    <w:rsid w:val="00E86C46"/>
    <w:rsid w:val="00E96260"/>
    <w:rsid w:val="00EA0DF8"/>
    <w:rsid w:val="00EA4956"/>
    <w:rsid w:val="00EB0F4D"/>
    <w:rsid w:val="00EB2174"/>
    <w:rsid w:val="00EB2542"/>
    <w:rsid w:val="00EB5204"/>
    <w:rsid w:val="00EB6595"/>
    <w:rsid w:val="00EC25E7"/>
    <w:rsid w:val="00EC37E0"/>
    <w:rsid w:val="00EC635E"/>
    <w:rsid w:val="00ED0263"/>
    <w:rsid w:val="00ED271C"/>
    <w:rsid w:val="00ED4578"/>
    <w:rsid w:val="00ED522C"/>
    <w:rsid w:val="00ED62F6"/>
    <w:rsid w:val="00ED76CD"/>
    <w:rsid w:val="00EE186E"/>
    <w:rsid w:val="00EE6103"/>
    <w:rsid w:val="00EF1E2B"/>
    <w:rsid w:val="00EF6676"/>
    <w:rsid w:val="00EF7075"/>
    <w:rsid w:val="00F00629"/>
    <w:rsid w:val="00F10061"/>
    <w:rsid w:val="00F1243B"/>
    <w:rsid w:val="00F137C9"/>
    <w:rsid w:val="00F173F9"/>
    <w:rsid w:val="00F239D0"/>
    <w:rsid w:val="00F242DD"/>
    <w:rsid w:val="00F25626"/>
    <w:rsid w:val="00F265C1"/>
    <w:rsid w:val="00F312A1"/>
    <w:rsid w:val="00F3316D"/>
    <w:rsid w:val="00F331E7"/>
    <w:rsid w:val="00F4123C"/>
    <w:rsid w:val="00F44571"/>
    <w:rsid w:val="00F53CC7"/>
    <w:rsid w:val="00F53F5A"/>
    <w:rsid w:val="00F568F5"/>
    <w:rsid w:val="00F57832"/>
    <w:rsid w:val="00F61AC1"/>
    <w:rsid w:val="00F62473"/>
    <w:rsid w:val="00F65B30"/>
    <w:rsid w:val="00F730C3"/>
    <w:rsid w:val="00F734E7"/>
    <w:rsid w:val="00F771A4"/>
    <w:rsid w:val="00F80F90"/>
    <w:rsid w:val="00F835F1"/>
    <w:rsid w:val="00F84C53"/>
    <w:rsid w:val="00F8552A"/>
    <w:rsid w:val="00F87BE4"/>
    <w:rsid w:val="00F91B31"/>
    <w:rsid w:val="00F9239C"/>
    <w:rsid w:val="00F95E13"/>
    <w:rsid w:val="00FA1A95"/>
    <w:rsid w:val="00FA38C1"/>
    <w:rsid w:val="00FB5A6F"/>
    <w:rsid w:val="00FB5EA0"/>
    <w:rsid w:val="00FC1CB4"/>
    <w:rsid w:val="00FC22CD"/>
    <w:rsid w:val="00FD35A4"/>
    <w:rsid w:val="00FD412F"/>
    <w:rsid w:val="00FD4D3E"/>
    <w:rsid w:val="00FD738B"/>
    <w:rsid w:val="00FE2DE4"/>
    <w:rsid w:val="00FE5268"/>
    <w:rsid w:val="00FF3D13"/>
    <w:rsid w:val="00FF3D9A"/>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styleId="UnresolvedMention">
    <w:name w:val="Unresolved Mention"/>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E5170-F761-4ACD-9EBE-8F6643EE0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3869</TotalTime>
  <Pages>2</Pages>
  <Words>714</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Volvo</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28</cp:revision>
  <cp:lastPrinted>2021-06-28T15:42:00Z</cp:lastPrinted>
  <dcterms:created xsi:type="dcterms:W3CDTF">2021-06-28T15:51:00Z</dcterms:created>
  <dcterms:modified xsi:type="dcterms:W3CDTF">2021-09-06T11:21:00Z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